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DFDD" w14:textId="349BC7C8" w:rsidR="00BF5E75" w:rsidRPr="00CA61B5" w:rsidRDefault="00BF5E75" w:rsidP="00CA61B5">
      <w:pPr>
        <w:spacing w:after="0" w:line="276" w:lineRule="auto"/>
        <w:ind w:left="-5"/>
        <w:jc w:val="center"/>
        <w:rPr>
          <w:szCs w:val="24"/>
          <w:lang w:val="mn-MN"/>
        </w:rPr>
      </w:pPr>
      <w:r w:rsidRPr="00CA61B5">
        <w:rPr>
          <w:b/>
          <w:szCs w:val="24"/>
          <w:lang w:val="mn-MN"/>
        </w:rPr>
        <w:t xml:space="preserve">ЖУУЛЧНЫ ХӨТӨЧ-ТАЙЛБАРЛАГЧИД ҮНЭМЛЭХ ОЛГОХ, </w:t>
      </w:r>
      <w:r w:rsidRPr="00CA61B5">
        <w:rPr>
          <w:b/>
          <w:szCs w:val="24"/>
          <w:lang w:val="mn-MN"/>
        </w:rPr>
        <w:br/>
        <w:t>ЗЭРЭГЛЭЛ ТОГТООХ ЖУРАМ</w:t>
      </w:r>
    </w:p>
    <w:p w14:paraId="0EA1046B" w14:textId="77777777" w:rsidR="00BF5E75" w:rsidRPr="00CA61B5" w:rsidRDefault="00BF5E75" w:rsidP="00CA61B5">
      <w:pPr>
        <w:spacing w:after="0" w:line="276" w:lineRule="auto"/>
        <w:ind w:left="0" w:firstLine="0"/>
        <w:jc w:val="left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 </w:t>
      </w:r>
    </w:p>
    <w:p w14:paraId="52333C42" w14:textId="77777777" w:rsidR="00BF5E75" w:rsidRPr="00CA61B5" w:rsidRDefault="00BF5E75" w:rsidP="00CA61B5">
      <w:pPr>
        <w:pStyle w:val="Heading1"/>
        <w:spacing w:after="0" w:line="276" w:lineRule="auto"/>
        <w:ind w:left="24" w:right="22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Нэг. Нийтлэг үндэслэл </w:t>
      </w:r>
    </w:p>
    <w:p w14:paraId="41B9FDB7" w14:textId="0773FE6B" w:rsidR="00FC35AB" w:rsidRPr="00CA61B5" w:rsidRDefault="00BF5E75" w:rsidP="00CA61B5">
      <w:pPr>
        <w:pStyle w:val="ListParagraph"/>
        <w:numPr>
          <w:ilvl w:val="1"/>
          <w:numId w:val="3"/>
        </w:numPr>
        <w:tabs>
          <w:tab w:val="left" w:pos="426"/>
          <w:tab w:val="left" w:pos="993"/>
        </w:tabs>
        <w:spacing w:before="240"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Энэхүү журмын зорилго нь Аялал жуулчлалын тухай хуулийн 10 дугаар зүйлд </w:t>
      </w:r>
      <w:r w:rsidRPr="00CA61B5">
        <w:rPr>
          <w:noProof/>
          <w:color w:val="000000" w:themeColor="text1"/>
          <w:szCs w:val="24"/>
          <w:lang w:val="af-ZA"/>
        </w:rPr>
        <w:t xml:space="preserve">заасан жуулчны </w:t>
      </w:r>
      <w:r w:rsidRPr="00CA61B5">
        <w:rPr>
          <w:noProof/>
          <w:color w:val="000000" w:themeColor="text1"/>
          <w:szCs w:val="24"/>
          <w:lang w:val="mn-MN"/>
        </w:rPr>
        <w:t>хөтөч-тайлбарлагчид үнэмлэх</w:t>
      </w:r>
      <w:r w:rsidRPr="00CA61B5">
        <w:rPr>
          <w:noProof/>
          <w:color w:val="000000" w:themeColor="text1"/>
          <w:szCs w:val="24"/>
          <w:lang w:val="af-ZA"/>
        </w:rPr>
        <w:t xml:space="preserve"> олгох, сунгах, түдгэлзүүлэх,</w:t>
      </w:r>
      <w:r w:rsidRPr="00CA61B5">
        <w:rPr>
          <w:noProof/>
          <w:color w:val="000000" w:themeColor="text1"/>
          <w:szCs w:val="24"/>
          <w:lang w:val="mn-MN"/>
        </w:rPr>
        <w:t xml:space="preserve"> сэргээх,</w:t>
      </w:r>
      <w:r w:rsidRPr="00CA61B5">
        <w:rPr>
          <w:noProof/>
          <w:color w:val="000000" w:themeColor="text1"/>
          <w:szCs w:val="24"/>
          <w:lang w:val="af-ZA"/>
        </w:rPr>
        <w:t xml:space="preserve"> хүчингүй болгох </w:t>
      </w:r>
      <w:r w:rsidRPr="00CA61B5">
        <w:rPr>
          <w:noProof/>
          <w:color w:val="000000" w:themeColor="text1"/>
          <w:szCs w:val="24"/>
          <w:lang w:val="mn-MN"/>
        </w:rPr>
        <w:t>болон мэргэжлийн ур чадварын зэрэглэл тогтоох</w:t>
      </w:r>
      <w:r w:rsidRPr="00CA61B5">
        <w:rPr>
          <w:noProof/>
          <w:color w:val="000000" w:themeColor="text1"/>
          <w:szCs w:val="24"/>
          <w:lang w:val="af-ZA"/>
        </w:rPr>
        <w:t xml:space="preserve"> </w:t>
      </w:r>
      <w:r w:rsidRPr="00CA61B5">
        <w:rPr>
          <w:noProof/>
          <w:color w:val="000000" w:themeColor="text1"/>
          <w:szCs w:val="24"/>
          <w:lang w:val="mn-MN"/>
        </w:rPr>
        <w:t>харилцааг зохицуулахад оршино</w:t>
      </w:r>
      <w:r w:rsidRPr="00CA61B5">
        <w:rPr>
          <w:szCs w:val="24"/>
          <w:lang w:val="mn-MN"/>
        </w:rPr>
        <w:t xml:space="preserve">. </w:t>
      </w:r>
    </w:p>
    <w:p w14:paraId="07F40DF7" w14:textId="77777777" w:rsidR="004D25E2" w:rsidRPr="00CA61B5" w:rsidRDefault="004D25E2" w:rsidP="00CA61B5">
      <w:pPr>
        <w:pStyle w:val="ListParagraph"/>
        <w:tabs>
          <w:tab w:val="left" w:pos="426"/>
          <w:tab w:val="left" w:pos="993"/>
        </w:tabs>
        <w:spacing w:before="240" w:after="0" w:line="276" w:lineRule="auto"/>
        <w:ind w:left="426" w:firstLine="0"/>
        <w:rPr>
          <w:szCs w:val="24"/>
          <w:lang w:val="mn-MN"/>
        </w:rPr>
      </w:pPr>
    </w:p>
    <w:p w14:paraId="0450F5BC" w14:textId="042E62A7" w:rsidR="00FC35AB" w:rsidRPr="00CA61B5" w:rsidRDefault="00BF5E75" w:rsidP="00CA61B5">
      <w:pPr>
        <w:pStyle w:val="ListParagraph"/>
        <w:numPr>
          <w:ilvl w:val="1"/>
          <w:numId w:val="3"/>
        </w:numPr>
        <w:tabs>
          <w:tab w:val="left" w:pos="426"/>
          <w:tab w:val="left" w:pos="993"/>
        </w:tabs>
        <w:spacing w:before="240"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>Жуулчны хөтөч-тайлбарлагч нь Аялал жуулчлалын тухай ху</w:t>
      </w:r>
      <w:r w:rsidR="00D7360B" w:rsidRPr="00CA61B5">
        <w:rPr>
          <w:szCs w:val="24"/>
          <w:lang w:val="mn-MN"/>
        </w:rPr>
        <w:t>улийн 26.1-д заасан нийтийн эрх</w:t>
      </w:r>
      <w:r w:rsidR="00D7360B" w:rsidRPr="00CA61B5">
        <w:rPr>
          <w:color w:val="000000" w:themeColor="text1"/>
          <w:szCs w:val="24"/>
          <w:lang w:val="mn-MN"/>
        </w:rPr>
        <w:t xml:space="preserve"> зүйн </w:t>
      </w:r>
      <w:r w:rsidRPr="00CA61B5">
        <w:rPr>
          <w:szCs w:val="24"/>
          <w:lang w:val="mn-MN"/>
        </w:rPr>
        <w:t>хуулийн этгээд</w:t>
      </w:r>
      <w:r w:rsidR="004D25E2" w:rsidRPr="00CA61B5">
        <w:rPr>
          <w:szCs w:val="24"/>
          <w:lang w:val="mn-MN"/>
        </w:rPr>
        <w:t xml:space="preserve"> /цаашид “Нийтийн эрх зүйн хуулийн этгээд” гэх/-</w:t>
      </w:r>
      <w:r w:rsidRPr="00CA61B5">
        <w:rPr>
          <w:szCs w:val="24"/>
          <w:lang w:val="mn-MN"/>
        </w:rPr>
        <w:t xml:space="preserve">д бүртгүүлж, энэхүү журамд заасан эрх бүхий байгууллагаар мэргэжлийн ур чадварын зэрэглэлээ тогтоолгон мэргэжлийн үнэмлэх авна. </w:t>
      </w:r>
    </w:p>
    <w:p w14:paraId="7C2F36CD" w14:textId="77777777" w:rsidR="004D25E2" w:rsidRPr="00CA61B5" w:rsidRDefault="004D25E2" w:rsidP="00CA61B5">
      <w:pPr>
        <w:pStyle w:val="ListParagraph"/>
        <w:tabs>
          <w:tab w:val="left" w:pos="426"/>
          <w:tab w:val="left" w:pos="993"/>
        </w:tabs>
        <w:spacing w:before="240" w:after="0" w:line="276" w:lineRule="auto"/>
        <w:ind w:left="426" w:firstLine="0"/>
        <w:rPr>
          <w:szCs w:val="24"/>
          <w:lang w:val="mn-MN"/>
        </w:rPr>
      </w:pPr>
    </w:p>
    <w:p w14:paraId="13AF1896" w14:textId="56481D80" w:rsidR="00FC35AB" w:rsidRPr="00CA61B5" w:rsidRDefault="00BF5E75" w:rsidP="00CA61B5">
      <w:pPr>
        <w:pStyle w:val="ListParagraph"/>
        <w:numPr>
          <w:ilvl w:val="1"/>
          <w:numId w:val="3"/>
        </w:numPr>
        <w:tabs>
          <w:tab w:val="left" w:pos="426"/>
          <w:tab w:val="left" w:pos="993"/>
        </w:tabs>
        <w:spacing w:before="240"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Жуулчны хөтөч-тайлбарлагч нь мэргэжлийн чиг баримжаа олгох сургалтад хамрагдах бөгөөд сургалтын </w:t>
      </w:r>
      <w:r w:rsidR="00FC35AB" w:rsidRPr="00CA61B5">
        <w:rPr>
          <w:szCs w:val="24"/>
          <w:lang w:val="mn-MN"/>
        </w:rPr>
        <w:t xml:space="preserve">төлөвлөгөө, </w:t>
      </w:r>
      <w:r w:rsidRPr="00CA61B5">
        <w:rPr>
          <w:szCs w:val="24"/>
          <w:lang w:val="mn-MN"/>
        </w:rPr>
        <w:t>хөтөлбөрийг боловсролын асуудал эрхэлсэн төрийн захиргааны төв байгууллага</w:t>
      </w:r>
      <w:r w:rsidR="004D25E2" w:rsidRPr="00CA61B5">
        <w:rPr>
          <w:szCs w:val="24"/>
          <w:lang w:val="mn-MN"/>
        </w:rPr>
        <w:t>,</w:t>
      </w:r>
      <w:r w:rsidRPr="00CA61B5">
        <w:rPr>
          <w:szCs w:val="24"/>
          <w:lang w:val="mn-MN"/>
        </w:rPr>
        <w:t xml:space="preserve"> аялал жуулчлалын асуудал эрхэлсэн төрийн захиргааны төв байгууллага</w:t>
      </w:r>
      <w:r w:rsidR="004D25E2" w:rsidRPr="00CA61B5">
        <w:rPr>
          <w:szCs w:val="24"/>
          <w:lang w:val="mn-MN"/>
        </w:rPr>
        <w:t xml:space="preserve"> болон нийтийн эрх зүйн хуулийн этгээд</w:t>
      </w:r>
      <w:r w:rsidRPr="00CA61B5">
        <w:rPr>
          <w:szCs w:val="24"/>
          <w:lang w:val="mn-MN"/>
        </w:rPr>
        <w:t xml:space="preserve"> хамтран</w:t>
      </w:r>
      <w:r w:rsidR="00920F69" w:rsidRPr="00CA61B5">
        <w:rPr>
          <w:szCs w:val="24"/>
          <w:lang w:val="mn-MN"/>
        </w:rPr>
        <w:t xml:space="preserve"> боловсруулж, </w:t>
      </w:r>
      <w:r w:rsidRPr="00CA61B5">
        <w:rPr>
          <w:szCs w:val="24"/>
          <w:lang w:val="mn-MN"/>
        </w:rPr>
        <w:t>батална.</w:t>
      </w:r>
    </w:p>
    <w:p w14:paraId="4CA354C5" w14:textId="77777777" w:rsidR="004D25E2" w:rsidRPr="00CA61B5" w:rsidRDefault="004D25E2" w:rsidP="00CA61B5">
      <w:pPr>
        <w:pStyle w:val="ListParagraph"/>
        <w:tabs>
          <w:tab w:val="left" w:pos="426"/>
          <w:tab w:val="left" w:pos="993"/>
        </w:tabs>
        <w:spacing w:before="240" w:after="0" w:line="276" w:lineRule="auto"/>
        <w:ind w:left="426" w:firstLine="0"/>
        <w:rPr>
          <w:szCs w:val="24"/>
          <w:lang w:val="mn-MN"/>
        </w:rPr>
      </w:pPr>
    </w:p>
    <w:p w14:paraId="2E33937F" w14:textId="1DE445A3" w:rsidR="008A4F41" w:rsidRPr="00CA61B5" w:rsidRDefault="00BF5E75" w:rsidP="00CA61B5">
      <w:pPr>
        <w:pStyle w:val="ListParagraph"/>
        <w:numPr>
          <w:ilvl w:val="1"/>
          <w:numId w:val="3"/>
        </w:numPr>
        <w:tabs>
          <w:tab w:val="left" w:pos="426"/>
          <w:tab w:val="left" w:pos="993"/>
        </w:tabs>
        <w:spacing w:before="240"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Сургалтын </w:t>
      </w:r>
      <w:r w:rsidR="00FC35AB" w:rsidRPr="00CA61B5">
        <w:rPr>
          <w:szCs w:val="24"/>
          <w:lang w:val="mn-MN"/>
        </w:rPr>
        <w:t xml:space="preserve">төлөвлөгөө, </w:t>
      </w:r>
      <w:r w:rsidRPr="00CA61B5">
        <w:rPr>
          <w:szCs w:val="24"/>
          <w:lang w:val="mn-MN"/>
        </w:rPr>
        <w:t>хөтөлбөр</w:t>
      </w:r>
      <w:r w:rsidR="00FC35AB" w:rsidRPr="00CA61B5">
        <w:rPr>
          <w:szCs w:val="24"/>
          <w:lang w:val="mn-MN"/>
        </w:rPr>
        <w:t xml:space="preserve"> нь заавал судлах</w:t>
      </w:r>
      <w:r w:rsidR="006B409E" w:rsidRPr="00CA61B5">
        <w:rPr>
          <w:szCs w:val="24"/>
          <w:lang w:val="mn-MN"/>
        </w:rPr>
        <w:t xml:space="preserve"> </w:t>
      </w:r>
      <w:r w:rsidRPr="00CA61B5">
        <w:rPr>
          <w:szCs w:val="24"/>
          <w:lang w:val="mn-MN"/>
        </w:rPr>
        <w:t xml:space="preserve">Монгол Улсын тухай ерөнхий мэдлэг, </w:t>
      </w:r>
      <w:r w:rsidR="006B409E" w:rsidRPr="00CA61B5">
        <w:rPr>
          <w:szCs w:val="24"/>
          <w:lang w:val="mn-MN"/>
        </w:rPr>
        <w:t xml:space="preserve">харилцаа, ёс зүй, </w:t>
      </w:r>
      <w:r w:rsidRPr="00CA61B5">
        <w:rPr>
          <w:szCs w:val="24"/>
          <w:lang w:val="mn-MN"/>
        </w:rPr>
        <w:t>эмнэлгийн анхан шатны тусламжийн талаар</w:t>
      </w:r>
      <w:r w:rsidR="006B409E" w:rsidRPr="00CA61B5">
        <w:rPr>
          <w:szCs w:val="24"/>
          <w:lang w:val="mn-MN"/>
        </w:rPr>
        <w:t xml:space="preserve"> болон </w:t>
      </w:r>
      <w:r w:rsidR="00FC35AB" w:rsidRPr="00CA61B5">
        <w:rPr>
          <w:szCs w:val="24"/>
          <w:lang w:val="mn-MN"/>
        </w:rPr>
        <w:t>мэргэжлийн ур чадвар</w:t>
      </w:r>
      <w:r w:rsidR="006B409E" w:rsidRPr="00CA61B5">
        <w:rPr>
          <w:szCs w:val="24"/>
          <w:lang w:val="mn-MN"/>
        </w:rPr>
        <w:t xml:space="preserve">ын </w:t>
      </w:r>
      <w:r w:rsidRPr="00CA61B5">
        <w:rPr>
          <w:szCs w:val="24"/>
          <w:lang w:val="mn-MN"/>
        </w:rPr>
        <w:t xml:space="preserve">мэдлэг олгох </w:t>
      </w:r>
      <w:r w:rsidR="00342F5B" w:rsidRPr="00CA61B5">
        <w:rPr>
          <w:szCs w:val="24"/>
          <w:lang w:val="mn-MN"/>
        </w:rPr>
        <w:t xml:space="preserve"> </w:t>
      </w:r>
      <w:r w:rsidR="00F27BCC" w:rsidRPr="00CA61B5">
        <w:rPr>
          <w:szCs w:val="24"/>
          <w:lang w:val="mn-MN"/>
        </w:rPr>
        <w:t xml:space="preserve">сэдвийг </w:t>
      </w:r>
      <w:r w:rsidRPr="00CA61B5">
        <w:rPr>
          <w:szCs w:val="24"/>
          <w:lang w:val="mn-MN"/>
        </w:rPr>
        <w:t>агуулсан байна.</w:t>
      </w:r>
    </w:p>
    <w:p w14:paraId="1E7E6EA1" w14:textId="77777777" w:rsidR="004D25E2" w:rsidRPr="00CA61B5" w:rsidRDefault="004D25E2" w:rsidP="00CA61B5">
      <w:pPr>
        <w:pStyle w:val="ListParagraph"/>
        <w:tabs>
          <w:tab w:val="left" w:pos="426"/>
          <w:tab w:val="left" w:pos="993"/>
        </w:tabs>
        <w:spacing w:before="240" w:after="0" w:line="276" w:lineRule="auto"/>
        <w:ind w:left="426" w:firstLine="0"/>
        <w:rPr>
          <w:szCs w:val="24"/>
          <w:lang w:val="mn-MN"/>
        </w:rPr>
      </w:pPr>
    </w:p>
    <w:p w14:paraId="3ED95839" w14:textId="5950306A" w:rsidR="008A4F41" w:rsidRPr="00CA61B5" w:rsidRDefault="004D25E2" w:rsidP="00CA61B5">
      <w:pPr>
        <w:pStyle w:val="ListParagraph"/>
        <w:numPr>
          <w:ilvl w:val="1"/>
          <w:numId w:val="3"/>
        </w:numPr>
        <w:tabs>
          <w:tab w:val="left" w:pos="426"/>
          <w:tab w:val="left" w:pos="993"/>
        </w:tabs>
        <w:spacing w:before="240" w:after="0" w:line="276" w:lineRule="auto"/>
        <w:ind w:left="0" w:firstLine="426"/>
        <w:rPr>
          <w:color w:val="000000" w:themeColor="text1"/>
          <w:szCs w:val="24"/>
          <w:lang w:val="mn-MN"/>
        </w:rPr>
      </w:pPr>
      <w:r w:rsidRPr="00CA61B5">
        <w:rPr>
          <w:szCs w:val="24"/>
          <w:lang w:val="mn-MN"/>
        </w:rPr>
        <w:t xml:space="preserve">Жуулчны хөтөч-тайлбарлагчид мэргэжлийн чиг баримжаа олгох сургалтыг </w:t>
      </w:r>
      <w:r w:rsidRPr="00CA61B5">
        <w:rPr>
          <w:color w:val="000000" w:themeColor="text1"/>
          <w:szCs w:val="24"/>
          <w:lang w:val="mn-MN"/>
        </w:rPr>
        <w:t>Мэргэжлийн болон техникийн боловсрол, сургалтын тухай хуулийн 6.14</w:t>
      </w:r>
      <w:r w:rsidR="004D309F" w:rsidRPr="00CA61B5">
        <w:rPr>
          <w:color w:val="000000" w:themeColor="text1"/>
          <w:szCs w:val="24"/>
          <w:lang w:val="mn-MN"/>
        </w:rPr>
        <w:t xml:space="preserve">, </w:t>
      </w:r>
      <w:r w:rsidRPr="00CA61B5">
        <w:rPr>
          <w:color w:val="000000" w:themeColor="text1"/>
          <w:szCs w:val="24"/>
          <w:lang w:val="mn-MN"/>
        </w:rPr>
        <w:t>Зө</w:t>
      </w:r>
      <w:r w:rsidR="00CB4B77" w:rsidRPr="00CA61B5">
        <w:rPr>
          <w:color w:val="000000" w:themeColor="text1"/>
          <w:szCs w:val="24"/>
          <w:lang w:val="mn-MN"/>
        </w:rPr>
        <w:t>в</w:t>
      </w:r>
      <w:r w:rsidRPr="00CA61B5">
        <w:rPr>
          <w:color w:val="000000" w:themeColor="text1"/>
          <w:szCs w:val="24"/>
          <w:lang w:val="mn-MN"/>
        </w:rPr>
        <w:t xml:space="preserve">шөөрлийн тухай хуулийн </w:t>
      </w:r>
      <w:r w:rsidR="00415F7A" w:rsidRPr="00CA61B5">
        <w:rPr>
          <w:color w:val="000000" w:themeColor="text1"/>
          <w:szCs w:val="24"/>
          <w:lang w:val="mn-MN"/>
        </w:rPr>
        <w:t xml:space="preserve"> </w:t>
      </w:r>
      <w:r w:rsidRPr="00CA61B5">
        <w:rPr>
          <w:color w:val="000000" w:themeColor="text1"/>
          <w:szCs w:val="24"/>
          <w:lang w:val="mn-MN"/>
        </w:rPr>
        <w:t xml:space="preserve">7.4-т заасан мэргэжлийн болон техникийн боловсрол эзэмшүүлэх сургалтын тусгай зөвшөөрөл бүхий </w:t>
      </w:r>
      <w:r w:rsidR="00BF5E75" w:rsidRPr="00CA61B5">
        <w:rPr>
          <w:color w:val="000000" w:themeColor="text1"/>
          <w:szCs w:val="24"/>
          <w:lang w:val="mn-MN"/>
        </w:rPr>
        <w:t xml:space="preserve">мэргэжлийн байгууллага </w:t>
      </w:r>
      <w:r w:rsidR="00085B27" w:rsidRPr="00CA61B5">
        <w:rPr>
          <w:color w:val="000000" w:themeColor="text1"/>
          <w:szCs w:val="24"/>
          <w:lang w:val="mn-MN"/>
        </w:rPr>
        <w:t xml:space="preserve">батлагдсан хөтөлбөрийн дагуу </w:t>
      </w:r>
      <w:r w:rsidR="00BF5E75" w:rsidRPr="00CA61B5">
        <w:rPr>
          <w:color w:val="000000" w:themeColor="text1"/>
          <w:szCs w:val="24"/>
          <w:lang w:val="mn-MN"/>
        </w:rPr>
        <w:t xml:space="preserve">зохион байгуулна.  </w:t>
      </w:r>
    </w:p>
    <w:p w14:paraId="2F4F304D" w14:textId="77777777" w:rsidR="004D25E2" w:rsidRPr="00CA61B5" w:rsidRDefault="004D25E2" w:rsidP="00CA61B5">
      <w:pPr>
        <w:pStyle w:val="ListParagraph"/>
        <w:tabs>
          <w:tab w:val="left" w:pos="426"/>
          <w:tab w:val="left" w:pos="993"/>
        </w:tabs>
        <w:spacing w:before="240" w:after="0" w:line="276" w:lineRule="auto"/>
        <w:ind w:left="426" w:firstLine="0"/>
        <w:rPr>
          <w:szCs w:val="24"/>
          <w:lang w:val="mn-MN"/>
        </w:rPr>
      </w:pPr>
    </w:p>
    <w:p w14:paraId="4030177B" w14:textId="398FCCDE" w:rsidR="008A4F41" w:rsidRPr="00CA61B5" w:rsidRDefault="00BF5E75" w:rsidP="00CA61B5">
      <w:pPr>
        <w:pStyle w:val="ListParagraph"/>
        <w:numPr>
          <w:ilvl w:val="1"/>
          <w:numId w:val="3"/>
        </w:numPr>
        <w:tabs>
          <w:tab w:val="left" w:pos="426"/>
          <w:tab w:val="left" w:pos="993"/>
        </w:tabs>
        <w:spacing w:before="240"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Жуулчны хөтөч-тайлбарлагчид олгох үнэмлэх, энгэрийн тэмдгийн загварыг нийтийн эрх зүйн хуулийн этгээд батална. </w:t>
      </w:r>
    </w:p>
    <w:p w14:paraId="7C42B0A5" w14:textId="77777777" w:rsidR="004D25E2" w:rsidRPr="00CA61B5" w:rsidRDefault="004D25E2" w:rsidP="00CA61B5">
      <w:pPr>
        <w:pStyle w:val="ListParagraph"/>
        <w:tabs>
          <w:tab w:val="left" w:pos="426"/>
          <w:tab w:val="left" w:pos="993"/>
        </w:tabs>
        <w:spacing w:before="240" w:after="0" w:line="276" w:lineRule="auto"/>
        <w:ind w:left="426" w:firstLine="0"/>
        <w:rPr>
          <w:szCs w:val="24"/>
          <w:lang w:val="mn-MN"/>
        </w:rPr>
      </w:pPr>
    </w:p>
    <w:p w14:paraId="2F69CB46" w14:textId="1EE727DB" w:rsidR="004D25E2" w:rsidRPr="00CA61B5" w:rsidRDefault="00BF5E75" w:rsidP="00CA61B5">
      <w:pPr>
        <w:pStyle w:val="ListParagraph"/>
        <w:numPr>
          <w:ilvl w:val="1"/>
          <w:numId w:val="3"/>
        </w:numPr>
        <w:tabs>
          <w:tab w:val="left" w:pos="426"/>
          <w:tab w:val="left" w:pos="993"/>
        </w:tabs>
        <w:spacing w:before="240"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>Жуулчны хөтөч-тайлбарлагчийн үнэмлэх</w:t>
      </w:r>
      <w:r w:rsidR="008A4F41" w:rsidRPr="00CA61B5">
        <w:rPr>
          <w:szCs w:val="24"/>
          <w:lang w:val="mn-MN"/>
        </w:rPr>
        <w:t>эд</w:t>
      </w:r>
      <w:r w:rsidRPr="00CA61B5">
        <w:rPr>
          <w:szCs w:val="24"/>
          <w:lang w:val="mn-MN"/>
        </w:rPr>
        <w:t xml:space="preserve"> овог, нэр, ангилал, зэрэглэл, сургалтад хамрагдсан эсхүл дээд боловсролын </w:t>
      </w:r>
      <w:r w:rsidRPr="00CA61B5">
        <w:rPr>
          <w:color w:val="000000" w:themeColor="text1"/>
          <w:szCs w:val="24"/>
          <w:lang w:val="mn-MN"/>
        </w:rPr>
        <w:t xml:space="preserve">гэрчилгээний </w:t>
      </w:r>
      <w:r w:rsidR="00D52D36" w:rsidRPr="00CA61B5">
        <w:rPr>
          <w:color w:val="000000" w:themeColor="text1"/>
          <w:szCs w:val="24"/>
          <w:lang w:val="mn-MN"/>
        </w:rPr>
        <w:t>дугаар</w:t>
      </w:r>
      <w:r w:rsidRPr="00CA61B5">
        <w:rPr>
          <w:color w:val="000000" w:themeColor="text1"/>
          <w:szCs w:val="24"/>
          <w:lang w:val="mn-MN"/>
        </w:rPr>
        <w:t>, үнэмлэх олгосон огноо бичигдсэн байна. Энгэрийн тэмдэг нь жуулчны хөтөч</w:t>
      </w:r>
      <w:r w:rsidRPr="00CA61B5">
        <w:rPr>
          <w:szCs w:val="24"/>
          <w:lang w:val="mn-MN"/>
        </w:rPr>
        <w:t xml:space="preserve">-тайлбарлагчийн зэрэглэлийг илтгэх өнгө бүхий байна.  </w:t>
      </w:r>
    </w:p>
    <w:p w14:paraId="1F668446" w14:textId="77777777" w:rsidR="007E1FB7" w:rsidRPr="00CA61B5" w:rsidRDefault="007E1FB7" w:rsidP="00CA61B5">
      <w:pPr>
        <w:pStyle w:val="ListParagraph"/>
        <w:spacing w:line="276" w:lineRule="auto"/>
        <w:rPr>
          <w:szCs w:val="24"/>
          <w:lang w:val="mn-MN"/>
        </w:rPr>
      </w:pPr>
    </w:p>
    <w:p w14:paraId="3DA3F7B8" w14:textId="2E10E893" w:rsidR="00BF5E75" w:rsidRPr="00CA61B5" w:rsidRDefault="00BF5E75" w:rsidP="00CA61B5">
      <w:pPr>
        <w:pStyle w:val="Heading1"/>
        <w:spacing w:after="0" w:line="276" w:lineRule="auto"/>
        <w:ind w:left="1450"/>
        <w:jc w:val="left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Хоёр. Жуулчны хөтөч-тайлбарлагчийн зэрэглэл  </w:t>
      </w:r>
    </w:p>
    <w:p w14:paraId="59B72651" w14:textId="77777777" w:rsidR="004D25E2" w:rsidRPr="00CA61B5" w:rsidRDefault="004D25E2" w:rsidP="00CA61B5">
      <w:pPr>
        <w:spacing w:line="276" w:lineRule="auto"/>
        <w:rPr>
          <w:lang w:val="mn-MN"/>
        </w:rPr>
      </w:pPr>
    </w:p>
    <w:p w14:paraId="02858EDE" w14:textId="4462289C" w:rsidR="004D25E2" w:rsidRPr="00CA61B5" w:rsidRDefault="00BF5E75" w:rsidP="00CA61B5">
      <w:pPr>
        <w:pStyle w:val="ListParagraph"/>
        <w:numPr>
          <w:ilvl w:val="1"/>
          <w:numId w:val="5"/>
        </w:numPr>
        <w:tabs>
          <w:tab w:val="left" w:pos="993"/>
        </w:tabs>
        <w:spacing w:after="0" w:line="276" w:lineRule="auto"/>
        <w:ind w:left="0" w:firstLine="851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Жуулчны хөтөч-тайлбарлагчийг Ерөнхий </w:t>
      </w:r>
      <w:r w:rsidR="004344EB" w:rsidRPr="00CA61B5">
        <w:rPr>
          <w:szCs w:val="24"/>
          <w:lang w:val="mn-MN"/>
        </w:rPr>
        <w:t xml:space="preserve">аялал жуулчлалын, </w:t>
      </w:r>
      <w:r w:rsidRPr="00CA61B5">
        <w:rPr>
          <w:szCs w:val="24"/>
          <w:lang w:val="mn-MN"/>
        </w:rPr>
        <w:t xml:space="preserve">Тусгай сонирхлын </w:t>
      </w:r>
      <w:r w:rsidR="004344EB" w:rsidRPr="00CA61B5">
        <w:rPr>
          <w:szCs w:val="24"/>
          <w:lang w:val="mn-MN"/>
        </w:rPr>
        <w:t xml:space="preserve">аялал жуулчлалын </w:t>
      </w:r>
      <w:r w:rsidRPr="00CA61B5">
        <w:rPr>
          <w:szCs w:val="24"/>
          <w:lang w:val="mn-MN"/>
        </w:rPr>
        <w:t xml:space="preserve">гэж ангилна. </w:t>
      </w:r>
    </w:p>
    <w:p w14:paraId="2DEB3AA8" w14:textId="77777777" w:rsidR="004D25E2" w:rsidRPr="00CA61B5" w:rsidRDefault="004D25E2" w:rsidP="00CA61B5">
      <w:pPr>
        <w:pStyle w:val="ListParagraph"/>
        <w:tabs>
          <w:tab w:val="left" w:pos="993"/>
        </w:tabs>
        <w:spacing w:after="0" w:line="276" w:lineRule="auto"/>
        <w:ind w:left="851" w:firstLine="0"/>
        <w:rPr>
          <w:szCs w:val="24"/>
          <w:lang w:val="mn-MN"/>
        </w:rPr>
      </w:pPr>
    </w:p>
    <w:p w14:paraId="6D2F3509" w14:textId="34360876" w:rsidR="004D25E2" w:rsidRPr="00CA61B5" w:rsidRDefault="00BF5E75" w:rsidP="00CA61B5">
      <w:pPr>
        <w:pStyle w:val="ListParagraph"/>
        <w:numPr>
          <w:ilvl w:val="1"/>
          <w:numId w:val="5"/>
        </w:numPr>
        <w:tabs>
          <w:tab w:val="left" w:pos="993"/>
        </w:tabs>
        <w:spacing w:after="0" w:line="276" w:lineRule="auto"/>
        <w:ind w:left="0" w:firstLine="851"/>
        <w:rPr>
          <w:szCs w:val="24"/>
          <w:lang w:val="mn-MN"/>
        </w:rPr>
      </w:pPr>
      <w:r w:rsidRPr="00CA61B5">
        <w:rPr>
          <w:szCs w:val="24"/>
          <w:lang w:val="mn-MN"/>
        </w:rPr>
        <w:lastRenderedPageBreak/>
        <w:t xml:space="preserve">Жуулчны хөтөч-тайлбарлагчийн ангиллыг үл харгалзан мэдлэг, ур чадвар, туршлагыг үндэслэн </w:t>
      </w:r>
      <w:r w:rsidR="009C5AD8" w:rsidRPr="00CA61B5">
        <w:rPr>
          <w:szCs w:val="24"/>
        </w:rPr>
        <w:t>II</w:t>
      </w:r>
      <w:r w:rsidR="009C5AD8" w:rsidRPr="00CA61B5">
        <w:rPr>
          <w:szCs w:val="24"/>
          <w:lang w:val="mn-MN"/>
        </w:rPr>
        <w:t xml:space="preserve"> </w:t>
      </w:r>
      <w:r w:rsidR="009C5AD8" w:rsidRPr="00CA61B5">
        <w:rPr>
          <w:szCs w:val="24"/>
        </w:rPr>
        <w:t>(</w:t>
      </w:r>
      <w:r w:rsidR="004D25E2" w:rsidRPr="00CA61B5">
        <w:rPr>
          <w:szCs w:val="24"/>
          <w:lang w:val="mn-MN"/>
        </w:rPr>
        <w:t>хоёрдугаар</w:t>
      </w:r>
      <w:r w:rsidR="009C5AD8" w:rsidRPr="00CA61B5">
        <w:rPr>
          <w:szCs w:val="24"/>
        </w:rPr>
        <w:t>)</w:t>
      </w:r>
      <w:r w:rsidRPr="00CA61B5">
        <w:rPr>
          <w:szCs w:val="24"/>
          <w:lang w:val="mn-MN"/>
        </w:rPr>
        <w:t xml:space="preserve"> болон I</w:t>
      </w:r>
      <w:r w:rsidR="009C5AD8" w:rsidRPr="00CA61B5">
        <w:rPr>
          <w:szCs w:val="24"/>
          <w:lang w:val="mn-MN"/>
        </w:rPr>
        <w:t xml:space="preserve"> </w:t>
      </w:r>
      <w:r w:rsidR="009C5AD8" w:rsidRPr="00CA61B5">
        <w:rPr>
          <w:szCs w:val="24"/>
        </w:rPr>
        <w:t>(</w:t>
      </w:r>
      <w:r w:rsidR="004D25E2" w:rsidRPr="00CA61B5">
        <w:rPr>
          <w:szCs w:val="24"/>
          <w:lang w:val="mn-MN"/>
        </w:rPr>
        <w:t>нэгдүгээр</w:t>
      </w:r>
      <w:r w:rsidR="009C5AD8" w:rsidRPr="00CA61B5">
        <w:rPr>
          <w:szCs w:val="24"/>
        </w:rPr>
        <w:t>)</w:t>
      </w:r>
      <w:r w:rsidRPr="00CA61B5">
        <w:rPr>
          <w:szCs w:val="24"/>
          <w:lang w:val="mn-MN"/>
        </w:rPr>
        <w:t xml:space="preserve"> зэрэглэл олгоно. </w:t>
      </w:r>
    </w:p>
    <w:p w14:paraId="17EF7102" w14:textId="77777777" w:rsidR="004D25E2" w:rsidRPr="00CA61B5" w:rsidRDefault="004D25E2" w:rsidP="00CA61B5">
      <w:pPr>
        <w:pStyle w:val="ListParagraph"/>
        <w:tabs>
          <w:tab w:val="left" w:pos="993"/>
        </w:tabs>
        <w:spacing w:after="0" w:line="276" w:lineRule="auto"/>
        <w:ind w:left="851" w:firstLine="0"/>
        <w:rPr>
          <w:szCs w:val="24"/>
          <w:lang w:val="mn-MN"/>
        </w:rPr>
      </w:pPr>
    </w:p>
    <w:p w14:paraId="793B51FD" w14:textId="7290D0AF" w:rsidR="004D25E2" w:rsidRPr="00CA61B5" w:rsidRDefault="00BF5E75" w:rsidP="00CA61B5">
      <w:pPr>
        <w:pStyle w:val="ListParagraph"/>
        <w:numPr>
          <w:ilvl w:val="1"/>
          <w:numId w:val="5"/>
        </w:numPr>
        <w:tabs>
          <w:tab w:val="left" w:pos="993"/>
        </w:tabs>
        <w:spacing w:after="0" w:line="276" w:lineRule="auto"/>
        <w:ind w:left="0" w:firstLine="851"/>
        <w:rPr>
          <w:color w:val="000000" w:themeColor="text1"/>
          <w:szCs w:val="24"/>
          <w:lang w:val="mn-MN"/>
        </w:rPr>
      </w:pPr>
      <w:r w:rsidRPr="00CA61B5">
        <w:rPr>
          <w:color w:val="000000" w:themeColor="text1"/>
          <w:szCs w:val="24"/>
          <w:lang w:val="mn-MN"/>
        </w:rPr>
        <w:t xml:space="preserve">Тусгай сонирхлын жуулчны хөтөч-тайлбарлагч Аялал жуулчлалын тухай хуулийн 14.2-т заасан даатгалтай, эрсдэл бүхий аяллыг хөтөчлөх бол энэ тухай нийтийн эрх зүйн хуулийн этгээдэд мэдээлнэ.   </w:t>
      </w:r>
    </w:p>
    <w:p w14:paraId="72C5FB36" w14:textId="77777777" w:rsidR="004D25E2" w:rsidRPr="00CA61B5" w:rsidRDefault="004D25E2" w:rsidP="00CA61B5">
      <w:pPr>
        <w:pStyle w:val="ListParagraph"/>
        <w:tabs>
          <w:tab w:val="left" w:pos="993"/>
        </w:tabs>
        <w:spacing w:after="0" w:line="276" w:lineRule="auto"/>
        <w:ind w:left="851" w:firstLine="0"/>
        <w:rPr>
          <w:szCs w:val="24"/>
          <w:lang w:val="mn-MN"/>
        </w:rPr>
      </w:pPr>
    </w:p>
    <w:p w14:paraId="0F3280AC" w14:textId="653D882C" w:rsidR="004D25E2" w:rsidRPr="00CA61B5" w:rsidRDefault="009C5AD8" w:rsidP="00CA61B5">
      <w:pPr>
        <w:pStyle w:val="ListParagraph"/>
        <w:numPr>
          <w:ilvl w:val="1"/>
          <w:numId w:val="5"/>
        </w:numPr>
        <w:tabs>
          <w:tab w:val="left" w:pos="993"/>
        </w:tabs>
        <w:spacing w:after="0" w:line="276" w:lineRule="auto"/>
        <w:ind w:left="0" w:firstLine="851"/>
        <w:rPr>
          <w:szCs w:val="24"/>
          <w:lang w:val="mn-MN"/>
        </w:rPr>
      </w:pPr>
      <w:r w:rsidRPr="00CA61B5">
        <w:rPr>
          <w:szCs w:val="24"/>
          <w:lang w:val="mn-MN"/>
        </w:rPr>
        <w:t>Тусгай сонирхлын аялал жуулчлалаар мэргэшсэн жуулчны хөтөч</w:t>
      </w:r>
      <w:r w:rsidR="006A22C3" w:rsidRPr="00CA61B5">
        <w:rPr>
          <w:szCs w:val="24"/>
          <w:lang w:val="mn-MN"/>
        </w:rPr>
        <w:t>-</w:t>
      </w:r>
      <w:r w:rsidR="00A11FAA" w:rsidRPr="00CA61B5">
        <w:rPr>
          <w:szCs w:val="24"/>
          <w:lang w:val="mn-MN"/>
        </w:rPr>
        <w:t>тайлбарлагчийн</w:t>
      </w:r>
      <w:r w:rsidRPr="00CA61B5">
        <w:rPr>
          <w:szCs w:val="24"/>
          <w:lang w:val="mn-MN"/>
        </w:rPr>
        <w:t xml:space="preserve"> </w:t>
      </w:r>
      <w:r w:rsidR="00B41546" w:rsidRPr="00CA61B5">
        <w:rPr>
          <w:szCs w:val="24"/>
          <w:lang w:val="mn-MN"/>
        </w:rPr>
        <w:t>ангиллын үнэмлэх олго</w:t>
      </w:r>
      <w:r w:rsidRPr="00CA61B5">
        <w:rPr>
          <w:szCs w:val="24"/>
          <w:lang w:val="mn-MN"/>
        </w:rPr>
        <w:t>ж бол</w:t>
      </w:r>
      <w:r w:rsidR="006A22C3" w:rsidRPr="00CA61B5">
        <w:rPr>
          <w:szCs w:val="24"/>
          <w:lang w:val="mn-MN"/>
        </w:rPr>
        <w:t xml:space="preserve">но. </w:t>
      </w:r>
    </w:p>
    <w:p w14:paraId="673C4D89" w14:textId="77777777" w:rsidR="004D25E2" w:rsidRPr="00CA61B5" w:rsidRDefault="004D25E2" w:rsidP="00CA61B5">
      <w:pPr>
        <w:pStyle w:val="ListParagraph"/>
        <w:tabs>
          <w:tab w:val="left" w:pos="993"/>
        </w:tabs>
        <w:spacing w:after="0" w:line="276" w:lineRule="auto"/>
        <w:ind w:left="851" w:firstLine="0"/>
        <w:rPr>
          <w:szCs w:val="24"/>
          <w:lang w:val="mn-MN"/>
        </w:rPr>
      </w:pPr>
    </w:p>
    <w:p w14:paraId="6A2CE152" w14:textId="221DCD38" w:rsidR="00BF5E75" w:rsidRPr="00CA61B5" w:rsidRDefault="006A22C3" w:rsidP="00CA61B5">
      <w:pPr>
        <w:pStyle w:val="ListParagraph"/>
        <w:numPr>
          <w:ilvl w:val="1"/>
          <w:numId w:val="5"/>
        </w:numPr>
        <w:tabs>
          <w:tab w:val="left" w:pos="993"/>
        </w:tabs>
        <w:spacing w:after="0" w:line="276" w:lineRule="auto"/>
        <w:ind w:left="0" w:firstLine="851"/>
        <w:rPr>
          <w:szCs w:val="24"/>
          <w:lang w:val="mn-MN"/>
        </w:rPr>
      </w:pPr>
      <w:r w:rsidRPr="00CA61B5">
        <w:rPr>
          <w:szCs w:val="24"/>
          <w:lang w:val="mn-MN"/>
        </w:rPr>
        <w:t>Н</w:t>
      </w:r>
      <w:r w:rsidR="00BF5E75" w:rsidRPr="00CA61B5">
        <w:rPr>
          <w:szCs w:val="24"/>
          <w:lang w:val="mn-MN"/>
        </w:rPr>
        <w:t xml:space="preserve">ийтийн эрх зүйн хуулийн этгээдээр ангилал зэрэглэлээ тогтоолгосон жуулчны хөтөч-тайлбарлагч нь төрөөс үзүүлж буй аливаа бодлогын дэмжлэг, хөнгөлөлтөд хамрагдана.  </w:t>
      </w:r>
    </w:p>
    <w:p w14:paraId="56CD02A5" w14:textId="77777777" w:rsidR="00BF5E75" w:rsidRPr="00CA61B5" w:rsidRDefault="00BF5E75" w:rsidP="00CA61B5">
      <w:pPr>
        <w:tabs>
          <w:tab w:val="left" w:pos="993"/>
        </w:tabs>
        <w:spacing w:after="0" w:line="276" w:lineRule="auto"/>
        <w:ind w:left="0" w:firstLine="426"/>
        <w:jc w:val="left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 </w:t>
      </w:r>
    </w:p>
    <w:p w14:paraId="0C8692A6" w14:textId="5198DC18" w:rsidR="00BF5E75" w:rsidRPr="00CA61B5" w:rsidRDefault="00BF5E75" w:rsidP="00CA61B5">
      <w:pPr>
        <w:pStyle w:val="Heading1"/>
        <w:spacing w:after="0" w:line="276" w:lineRule="auto"/>
        <w:ind w:left="177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Гурав. Зэрэглэл тогтоох үйл ажиллагааны </w:t>
      </w:r>
      <w:r w:rsidRPr="00CA61B5">
        <w:rPr>
          <w:szCs w:val="24"/>
          <w:lang w:val="mn-MN"/>
        </w:rPr>
        <w:br/>
        <w:t xml:space="preserve">зохион байгуулалт </w:t>
      </w:r>
    </w:p>
    <w:p w14:paraId="70407628" w14:textId="77777777" w:rsidR="006A22C3" w:rsidRPr="00CA61B5" w:rsidRDefault="006A22C3" w:rsidP="00CA61B5">
      <w:pPr>
        <w:spacing w:line="276" w:lineRule="auto"/>
        <w:ind w:left="0" w:firstLine="0"/>
        <w:rPr>
          <w:lang w:val="mn-MN"/>
        </w:rPr>
      </w:pPr>
    </w:p>
    <w:p w14:paraId="0ECFDEB9" w14:textId="4D2AAC45" w:rsidR="00C4461C" w:rsidRPr="00CA61B5" w:rsidRDefault="00BF5E75" w:rsidP="00CA61B5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Жуулчны хөтөч-тайлбарлагчийн ангилал, зэрэглэл тогтоолгох хүсэлтийг </w:t>
      </w:r>
      <w:r w:rsidR="006A22C3" w:rsidRPr="00CA61B5">
        <w:rPr>
          <w:szCs w:val="24"/>
          <w:lang w:val="mn-MN"/>
        </w:rPr>
        <w:t>нийтийн эрх зүйн хуулийн этгээдэд</w:t>
      </w:r>
      <w:r w:rsidRPr="00CA61B5">
        <w:rPr>
          <w:szCs w:val="24"/>
          <w:lang w:val="mn-MN"/>
        </w:rPr>
        <w:t xml:space="preserve"> бичгээр </w:t>
      </w:r>
      <w:r w:rsidR="006A22C3" w:rsidRPr="00CA61B5">
        <w:rPr>
          <w:szCs w:val="24"/>
          <w:lang w:val="mn-MN"/>
        </w:rPr>
        <w:t>эсхүл</w:t>
      </w:r>
      <w:r w:rsidRPr="00CA61B5">
        <w:rPr>
          <w:szCs w:val="24"/>
          <w:lang w:val="mn-MN"/>
        </w:rPr>
        <w:t xml:space="preserve"> цахимаар гаргана. </w:t>
      </w:r>
    </w:p>
    <w:p w14:paraId="3BF38536" w14:textId="77777777" w:rsidR="006A22C3" w:rsidRPr="00CA61B5" w:rsidRDefault="006A22C3" w:rsidP="00CA61B5">
      <w:pPr>
        <w:pStyle w:val="ListParagraph"/>
        <w:tabs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5424D1A5" w14:textId="77777777" w:rsidR="00C4461C" w:rsidRPr="00CA61B5" w:rsidRDefault="00BF5E75" w:rsidP="00CA61B5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>Ангилал, зэрэглэл тогтоолгох хүсэлтэд дараах материалыг хавсаргана. Үүнд</w:t>
      </w:r>
      <w:r w:rsidR="00C4461C" w:rsidRPr="00CA61B5">
        <w:rPr>
          <w:szCs w:val="24"/>
          <w:lang w:val="mn-MN"/>
        </w:rPr>
        <w:t>:</w:t>
      </w:r>
    </w:p>
    <w:p w14:paraId="37F7DB92" w14:textId="52A00AC4" w:rsidR="00C4461C" w:rsidRPr="00CA61B5" w:rsidRDefault="006A22C3" w:rsidP="00CA61B5">
      <w:pPr>
        <w:pStyle w:val="ListParagraph"/>
        <w:numPr>
          <w:ilvl w:val="2"/>
          <w:numId w:val="7"/>
        </w:numPr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>и</w:t>
      </w:r>
      <w:r w:rsidR="00BF5E75" w:rsidRPr="00CA61B5">
        <w:rPr>
          <w:szCs w:val="24"/>
          <w:lang w:val="mn-MN"/>
        </w:rPr>
        <w:t xml:space="preserve">ргэний үнэмлэх, гадаадын иргэн, харьяалалгүй хүн Монгол Улсад оршин суух үнэмлэх; </w:t>
      </w:r>
    </w:p>
    <w:p w14:paraId="49553B9B" w14:textId="468DC9F6" w:rsidR="00C4461C" w:rsidRPr="00CA61B5" w:rsidRDefault="006A22C3" w:rsidP="00CA61B5">
      <w:pPr>
        <w:pStyle w:val="ListParagraph"/>
        <w:numPr>
          <w:ilvl w:val="2"/>
          <w:numId w:val="7"/>
        </w:numPr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>а</w:t>
      </w:r>
      <w:r w:rsidR="00BF5E75" w:rsidRPr="00CA61B5">
        <w:rPr>
          <w:szCs w:val="24"/>
          <w:lang w:val="mn-MN"/>
        </w:rPr>
        <w:t xml:space="preserve">яллын хөтөч тайлбарлагчийн мэргэжлийн чиг баримжаа олгох сургалтад хамрагдсан гэрчилгээ; </w:t>
      </w:r>
    </w:p>
    <w:p w14:paraId="4D203E2D" w14:textId="77777777" w:rsidR="004421E3" w:rsidRPr="00CA61B5" w:rsidRDefault="004421E3" w:rsidP="00CA61B5">
      <w:pPr>
        <w:pStyle w:val="ListParagraph"/>
        <w:numPr>
          <w:ilvl w:val="2"/>
          <w:numId w:val="7"/>
        </w:numPr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өнгөт гэрэл зураг 2 хувь; </w:t>
      </w:r>
    </w:p>
    <w:p w14:paraId="68FE1A4A" w14:textId="77777777" w:rsidR="004421E3" w:rsidRPr="00CA61B5" w:rsidRDefault="004421E3" w:rsidP="00CA61B5">
      <w:pPr>
        <w:pStyle w:val="ListParagraph"/>
        <w:numPr>
          <w:ilvl w:val="2"/>
          <w:numId w:val="7"/>
        </w:numPr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эрүүл мэндийн тодорхойлолт. </w:t>
      </w:r>
    </w:p>
    <w:p w14:paraId="4889B0D1" w14:textId="77777777" w:rsidR="004421E3" w:rsidRPr="00CA61B5" w:rsidRDefault="004421E3" w:rsidP="00CA61B5">
      <w:pPr>
        <w:pStyle w:val="ListParagraph"/>
        <w:spacing w:after="0" w:line="276" w:lineRule="auto"/>
        <w:ind w:left="1701" w:firstLine="0"/>
        <w:rPr>
          <w:szCs w:val="24"/>
          <w:lang w:val="mn-MN"/>
        </w:rPr>
      </w:pPr>
    </w:p>
    <w:p w14:paraId="2EB59F81" w14:textId="18DCD6F3" w:rsidR="00FC3CCA" w:rsidRPr="00CA61B5" w:rsidRDefault="00937A21" w:rsidP="00CA61B5">
      <w:pPr>
        <w:pStyle w:val="ListParagraph"/>
        <w:numPr>
          <w:ilvl w:val="1"/>
          <w:numId w:val="7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Жуулчны хөтөч-тайлбарлагчид </w:t>
      </w:r>
      <w:r w:rsidR="00FC3CCA" w:rsidRPr="00CA61B5">
        <w:rPr>
          <w:szCs w:val="24"/>
          <w:lang w:val="mn-MN"/>
        </w:rPr>
        <w:t xml:space="preserve">зэрэглэл тогтоох зорилгоор шалгалт авах бөгөөд шалгалтын комиссыг нийтийн эрх зүйн хуулийн этгээд тухай бүр байгуулна. </w:t>
      </w:r>
    </w:p>
    <w:p w14:paraId="08B4EFAF" w14:textId="77777777" w:rsidR="00FC3CCA" w:rsidRPr="00CA61B5" w:rsidRDefault="00FC3CCA" w:rsidP="00CA61B5">
      <w:pPr>
        <w:pStyle w:val="ListParagraph"/>
        <w:tabs>
          <w:tab w:val="left" w:pos="426"/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36B98555" w14:textId="79C07F1A" w:rsidR="006C47FF" w:rsidRPr="00CA61B5" w:rsidRDefault="0070355C" w:rsidP="00CA61B5">
      <w:pPr>
        <w:pStyle w:val="ListParagraph"/>
        <w:numPr>
          <w:ilvl w:val="1"/>
          <w:numId w:val="7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>Шалгалтын комиссын бүрэлдэхүүн нь аялал жуулчлалын асуудал эрхэлсэн төрийн захиргааны төв байгууллага,</w:t>
      </w:r>
      <w:r w:rsidR="00BF5E75" w:rsidRPr="00CA61B5">
        <w:rPr>
          <w:szCs w:val="24"/>
          <w:lang w:val="mn-MN"/>
        </w:rPr>
        <w:t xml:space="preserve"> аялал жуулчлалын чиглэлээр үйл ажиллагаа явуулдаг төрийн бус байгууллага, мэргэжлийн холбоо болон аялал жуулчлалын салбарт 10 буюу түүнээс дээш ажилласан жуулчны хөтөч-тайлбарлагч, эрдэмтэн, судлаачдын төлөөллөөс бүрдэнэ. </w:t>
      </w:r>
    </w:p>
    <w:p w14:paraId="78636069" w14:textId="77777777" w:rsidR="006A22C3" w:rsidRPr="00CA61B5" w:rsidRDefault="006A22C3" w:rsidP="00CA61B5">
      <w:pPr>
        <w:pStyle w:val="ListParagraph"/>
        <w:tabs>
          <w:tab w:val="left" w:pos="426"/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032709F5" w14:textId="7194B282" w:rsidR="006C47FF" w:rsidRPr="00CA61B5" w:rsidRDefault="00BF5E75" w:rsidP="00CA61B5">
      <w:pPr>
        <w:pStyle w:val="ListParagraph"/>
        <w:numPr>
          <w:ilvl w:val="1"/>
          <w:numId w:val="7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Жуулчны хөтөч-тайлбарлагчийн зэрэглэл тогтоох шалгалтыг хагас жилд </w:t>
      </w:r>
      <w:r w:rsidR="006C47FF" w:rsidRPr="00CA61B5">
        <w:rPr>
          <w:szCs w:val="24"/>
          <w:lang w:val="mn-MN"/>
        </w:rPr>
        <w:t>/</w:t>
      </w:r>
      <w:r w:rsidR="006C47FF" w:rsidRPr="00CA61B5">
        <w:rPr>
          <w:szCs w:val="24"/>
        </w:rPr>
        <w:t>I</w:t>
      </w:r>
      <w:r w:rsidR="006C47FF" w:rsidRPr="00CA61B5">
        <w:rPr>
          <w:szCs w:val="24"/>
          <w:lang w:val="mn-MN"/>
        </w:rPr>
        <w:t>,</w:t>
      </w:r>
      <w:r w:rsidR="006C47FF" w:rsidRPr="00CA61B5">
        <w:rPr>
          <w:szCs w:val="24"/>
        </w:rPr>
        <w:t xml:space="preserve"> IV</w:t>
      </w:r>
      <w:r w:rsidR="006C47FF" w:rsidRPr="00CA61B5">
        <w:rPr>
          <w:szCs w:val="24"/>
          <w:lang w:val="mn-MN"/>
        </w:rPr>
        <w:t xml:space="preserve"> улиралд/ </w:t>
      </w:r>
      <w:r w:rsidRPr="00CA61B5">
        <w:rPr>
          <w:szCs w:val="24"/>
          <w:lang w:val="mn-MN"/>
        </w:rPr>
        <w:t xml:space="preserve">нэг удаа зохион байгуулна. </w:t>
      </w:r>
    </w:p>
    <w:p w14:paraId="3C30ACD1" w14:textId="77777777" w:rsidR="006A22C3" w:rsidRPr="00CA61B5" w:rsidRDefault="006A22C3" w:rsidP="00CA61B5">
      <w:pPr>
        <w:pStyle w:val="ListParagraph"/>
        <w:tabs>
          <w:tab w:val="left" w:pos="426"/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01FA692C" w14:textId="7091189D" w:rsidR="006C47FF" w:rsidRPr="00CA61B5" w:rsidRDefault="00BF5E75" w:rsidP="00CA61B5">
      <w:pPr>
        <w:pStyle w:val="ListParagraph"/>
        <w:numPr>
          <w:ilvl w:val="1"/>
          <w:numId w:val="7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Шалгалтын комисс жил бүр шалгалтын агуулгыг шинэчлэн батална. </w:t>
      </w:r>
    </w:p>
    <w:p w14:paraId="0BC4ACFF" w14:textId="77777777" w:rsidR="006A22C3" w:rsidRPr="00CA61B5" w:rsidRDefault="006A22C3" w:rsidP="00CA61B5">
      <w:pPr>
        <w:pStyle w:val="ListParagraph"/>
        <w:tabs>
          <w:tab w:val="left" w:pos="426"/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747F4269" w14:textId="254B2918" w:rsidR="006C47FF" w:rsidRPr="00CA61B5" w:rsidRDefault="00BF5E75" w:rsidP="00CA61B5">
      <w:pPr>
        <w:pStyle w:val="ListParagraph"/>
        <w:numPr>
          <w:ilvl w:val="1"/>
          <w:numId w:val="7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>Жуулчны хөтөч-тайлбарлагчийн шалгалт нь ерөнхий мэдлэгийн болон дадлаг</w:t>
      </w:r>
      <w:r w:rsidR="006C47FF" w:rsidRPr="00CA61B5">
        <w:rPr>
          <w:szCs w:val="24"/>
          <w:lang w:val="mn-MN"/>
        </w:rPr>
        <w:t>а</w:t>
      </w:r>
      <w:r w:rsidRPr="00CA61B5">
        <w:rPr>
          <w:szCs w:val="24"/>
          <w:lang w:val="mn-MN"/>
        </w:rPr>
        <w:t xml:space="preserve"> </w:t>
      </w:r>
      <w:r w:rsidR="006C47FF" w:rsidRPr="00CA61B5">
        <w:rPr>
          <w:szCs w:val="24"/>
          <w:lang w:val="mn-MN"/>
        </w:rPr>
        <w:t xml:space="preserve">ажлын </w:t>
      </w:r>
      <w:r w:rsidRPr="00CA61B5">
        <w:rPr>
          <w:szCs w:val="24"/>
          <w:lang w:val="mn-MN"/>
        </w:rPr>
        <w:t xml:space="preserve">хэсгээс бүрдэнэ. </w:t>
      </w:r>
    </w:p>
    <w:p w14:paraId="4F744A5F" w14:textId="77777777" w:rsidR="00CB4B77" w:rsidRPr="00CA61B5" w:rsidRDefault="00CB4B77" w:rsidP="00CA61B5">
      <w:pPr>
        <w:pStyle w:val="ListParagraph"/>
        <w:tabs>
          <w:tab w:val="left" w:pos="426"/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2EFD7CB9" w14:textId="5A52F27C" w:rsidR="00C86ABB" w:rsidRPr="00CA61B5" w:rsidRDefault="00C86ABB" w:rsidP="00CA61B5">
      <w:pPr>
        <w:pStyle w:val="ListParagraph"/>
        <w:numPr>
          <w:ilvl w:val="1"/>
          <w:numId w:val="7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>Ерөнхий мэдлэгийн болон дадлага ажлын шалгалтад хамрагдвал зохих шалгуулагч эхлээд ерөнхий мэдлэг, дараа нь дадлага ажлын гэсэн дарааллаар шалгуулна. Ерөнхий мэдлэгийн шалгалтад тэнцээгүй тохиолдолд дадлага ажлын шалгалтад орохгүй.</w:t>
      </w:r>
    </w:p>
    <w:p w14:paraId="62BCD528" w14:textId="77777777" w:rsidR="00EA71F5" w:rsidRPr="00CA61B5" w:rsidRDefault="00EA71F5" w:rsidP="00CA61B5">
      <w:pPr>
        <w:pStyle w:val="ListParagraph"/>
        <w:tabs>
          <w:tab w:val="left" w:pos="426"/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1F7B8793" w14:textId="3B2D5F55" w:rsidR="00C86ABB" w:rsidRPr="00CA61B5" w:rsidRDefault="00C86ABB" w:rsidP="00CA61B5">
      <w:pPr>
        <w:pStyle w:val="ListParagraph"/>
        <w:numPr>
          <w:ilvl w:val="1"/>
          <w:numId w:val="7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Ерөнхий мэдлэгийн шалгалтыг тест хэлбэрээр авах бөгөөд жуулчны хөтөч-тайлбарлагчийн эзэмшсэн байвал зохих мэдлэгийг шалгана. </w:t>
      </w:r>
    </w:p>
    <w:p w14:paraId="56AF1A04" w14:textId="77777777" w:rsidR="006A22C3" w:rsidRPr="00CA61B5" w:rsidRDefault="006A22C3" w:rsidP="00CA61B5">
      <w:pPr>
        <w:pStyle w:val="ListParagraph"/>
        <w:tabs>
          <w:tab w:val="left" w:pos="426"/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11CB7AC1" w14:textId="77777777" w:rsidR="006A22C3" w:rsidRPr="00CA61B5" w:rsidRDefault="006C47FF" w:rsidP="00CA61B5">
      <w:pPr>
        <w:pStyle w:val="ListParagraph"/>
        <w:numPr>
          <w:ilvl w:val="1"/>
          <w:numId w:val="7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>Дадлага ажлын</w:t>
      </w:r>
      <w:r w:rsidR="00BF5E75" w:rsidRPr="00CA61B5">
        <w:rPr>
          <w:szCs w:val="24"/>
          <w:lang w:val="mn-MN"/>
        </w:rPr>
        <w:t xml:space="preserve"> шалгалтаар жуулчны хөтөч-тайлбарлагчийн хэлний мэдлэг, мэргэ</w:t>
      </w:r>
      <w:r w:rsidRPr="00CA61B5">
        <w:rPr>
          <w:szCs w:val="24"/>
          <w:lang w:val="mn-MN"/>
        </w:rPr>
        <w:t>ж</w:t>
      </w:r>
      <w:r w:rsidR="00BF5E75" w:rsidRPr="00CA61B5">
        <w:rPr>
          <w:szCs w:val="24"/>
          <w:lang w:val="mn-MN"/>
        </w:rPr>
        <w:t xml:space="preserve">лийн ур чадварыг шалгана. </w:t>
      </w:r>
    </w:p>
    <w:p w14:paraId="5EB0FF87" w14:textId="77777777" w:rsidR="006A22C3" w:rsidRPr="00CA61B5" w:rsidRDefault="006A22C3" w:rsidP="00CA61B5">
      <w:pPr>
        <w:pStyle w:val="ListParagraph"/>
        <w:tabs>
          <w:tab w:val="left" w:pos="426"/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40B50E65" w14:textId="77777777" w:rsidR="006A22C3" w:rsidRPr="00CA61B5" w:rsidRDefault="00BF5E75" w:rsidP="00CA61B5">
      <w:pPr>
        <w:pStyle w:val="ListParagraph"/>
        <w:numPr>
          <w:ilvl w:val="1"/>
          <w:numId w:val="7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color w:val="000000" w:themeColor="text1"/>
          <w:szCs w:val="24"/>
          <w:lang w:val="mn-MN"/>
        </w:rPr>
        <w:t xml:space="preserve">I зэрэглэл бүхий </w:t>
      </w:r>
      <w:r w:rsidRPr="00CA61B5">
        <w:rPr>
          <w:szCs w:val="24"/>
          <w:lang w:val="mn-MN"/>
        </w:rPr>
        <w:t xml:space="preserve">жуулчны хөтөч-тайлбарлагч нь зэрэглэл ахиулах шалгалт өгөх бөгөөд шалгалтыг тест хэлбэрээр авна. </w:t>
      </w:r>
    </w:p>
    <w:p w14:paraId="06C761DE" w14:textId="77777777" w:rsidR="006A22C3" w:rsidRPr="00CA61B5" w:rsidRDefault="006A22C3" w:rsidP="00CA61B5">
      <w:pPr>
        <w:pStyle w:val="ListParagraph"/>
        <w:tabs>
          <w:tab w:val="left" w:pos="426"/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3F8EE06B" w14:textId="77777777" w:rsidR="006A22C3" w:rsidRPr="00CA61B5" w:rsidRDefault="00BF5E75" w:rsidP="00CA61B5">
      <w:pPr>
        <w:pStyle w:val="ListParagraph"/>
        <w:numPr>
          <w:ilvl w:val="1"/>
          <w:numId w:val="7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Шалгалтын комиссоос гаргасан шалгалтын дүнд үндэслэн шаардлага хангасан жуулчны хөтөч-тайлбарлагчид үнэмлэх, энгэрийн тэмдэг олгох ажиллагааг нийтийн эрх зүйн хуулийн этгээд гүйцэтгэнэ. </w:t>
      </w:r>
    </w:p>
    <w:p w14:paraId="411C0DA7" w14:textId="77777777" w:rsidR="006A22C3" w:rsidRPr="00CA61B5" w:rsidRDefault="006A22C3" w:rsidP="00CA61B5">
      <w:pPr>
        <w:pStyle w:val="ListParagraph"/>
        <w:tabs>
          <w:tab w:val="left" w:pos="426"/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05B0F9E2" w14:textId="77777777" w:rsidR="006A22C3" w:rsidRPr="00CA61B5" w:rsidRDefault="00BF5E75" w:rsidP="00CA61B5">
      <w:pPr>
        <w:pStyle w:val="ListParagraph"/>
        <w:numPr>
          <w:ilvl w:val="1"/>
          <w:numId w:val="7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>Жуулчны хөтөч-тайлбарлагчийн II зэрэглэлийн үнэмлэхийг 3 жилийн хугацаагаар, I зэрэглэлийн үнэмлэхийг</w:t>
      </w:r>
      <w:r w:rsidR="00A574D4" w:rsidRPr="00CA61B5">
        <w:rPr>
          <w:szCs w:val="24"/>
          <w:lang w:val="mn-MN"/>
        </w:rPr>
        <w:t xml:space="preserve"> 3</w:t>
      </w:r>
      <w:r w:rsidRPr="00CA61B5">
        <w:rPr>
          <w:szCs w:val="24"/>
          <w:lang w:val="mn-MN"/>
        </w:rPr>
        <w:t xml:space="preserve"> жилийн хугацаагаар олгоно. </w:t>
      </w:r>
    </w:p>
    <w:p w14:paraId="4AC99408" w14:textId="77777777" w:rsidR="006A22C3" w:rsidRPr="00CA61B5" w:rsidRDefault="006A22C3" w:rsidP="00CA61B5">
      <w:pPr>
        <w:tabs>
          <w:tab w:val="left" w:pos="426"/>
          <w:tab w:val="left" w:pos="993"/>
        </w:tabs>
        <w:spacing w:after="0" w:line="276" w:lineRule="auto"/>
        <w:ind w:left="0" w:firstLine="0"/>
        <w:rPr>
          <w:szCs w:val="24"/>
          <w:lang w:val="mn-MN"/>
        </w:rPr>
      </w:pPr>
    </w:p>
    <w:p w14:paraId="32F099BD" w14:textId="75C9087D" w:rsidR="006A22C3" w:rsidRPr="00CA61B5" w:rsidRDefault="00A574D4" w:rsidP="00CA61B5">
      <w:pPr>
        <w:pStyle w:val="ListParagraph"/>
        <w:numPr>
          <w:ilvl w:val="1"/>
          <w:numId w:val="7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</w:rPr>
        <w:t xml:space="preserve">II </w:t>
      </w:r>
      <w:r w:rsidRPr="00CA61B5">
        <w:rPr>
          <w:szCs w:val="24"/>
          <w:lang w:val="mn-MN"/>
        </w:rPr>
        <w:t>зэрэглэлийн ур чадварыг 9 жил хадгалсан хөтөч-тайлбарлагчийн зэрэглэлийг 10 дахь жилээс хугацаагүйгээр сунгаж болно.</w:t>
      </w:r>
      <w:r w:rsidR="00C6639F" w:rsidRPr="00CA61B5">
        <w:rPr>
          <w:szCs w:val="24"/>
          <w:lang w:val="mn-MN"/>
        </w:rPr>
        <w:t xml:space="preserve"> </w:t>
      </w:r>
    </w:p>
    <w:p w14:paraId="5D885104" w14:textId="77777777" w:rsidR="006A22C3" w:rsidRPr="00CA61B5" w:rsidRDefault="006A22C3" w:rsidP="00CA61B5">
      <w:pPr>
        <w:pStyle w:val="ListParagraph"/>
        <w:tabs>
          <w:tab w:val="left" w:pos="426"/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2AB6A17D" w14:textId="5346C88B" w:rsidR="00CA0D4A" w:rsidRPr="00CA61B5" w:rsidRDefault="006A22C3" w:rsidP="00CA61B5">
      <w:pPr>
        <w:pStyle w:val="ListParagraph"/>
        <w:numPr>
          <w:ilvl w:val="1"/>
          <w:numId w:val="7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>Н</w:t>
      </w:r>
      <w:r w:rsidR="00BF5E75" w:rsidRPr="00CA61B5">
        <w:rPr>
          <w:szCs w:val="24"/>
          <w:lang w:val="mn-MN"/>
        </w:rPr>
        <w:t xml:space="preserve">ийтийн эрх зүйн хуулийн этгээд жуулчны хөтөч-тайлбарлагчийн бүртгэлийг хөтөлж, улирал тутам аялал жуулчлалын мэдээллийн санд </w:t>
      </w:r>
      <w:r w:rsidR="00BF5E75" w:rsidRPr="00CA61B5">
        <w:rPr>
          <w:color w:val="000000" w:themeColor="text1"/>
          <w:szCs w:val="24"/>
          <w:lang w:val="mn-MN"/>
        </w:rPr>
        <w:t>хүргүүлнэ</w:t>
      </w:r>
      <w:r w:rsidR="00BF5E75" w:rsidRPr="00CA61B5">
        <w:rPr>
          <w:szCs w:val="24"/>
          <w:lang w:val="mn-MN"/>
        </w:rPr>
        <w:t xml:space="preserve">. </w:t>
      </w:r>
    </w:p>
    <w:p w14:paraId="68145675" w14:textId="50E4EF2D" w:rsidR="00BF5E75" w:rsidRPr="00CA61B5" w:rsidRDefault="00BF5E75" w:rsidP="00CA61B5">
      <w:pPr>
        <w:spacing w:after="0" w:line="276" w:lineRule="auto"/>
        <w:ind w:left="0" w:firstLine="0"/>
        <w:jc w:val="left"/>
        <w:rPr>
          <w:szCs w:val="24"/>
          <w:lang w:val="mn-MN"/>
        </w:rPr>
      </w:pPr>
    </w:p>
    <w:p w14:paraId="5EC30F04" w14:textId="219DF125" w:rsidR="00BF5E75" w:rsidRPr="00CA61B5" w:rsidRDefault="00BF5E75" w:rsidP="00CA61B5">
      <w:pPr>
        <w:pStyle w:val="Heading1"/>
        <w:spacing w:after="0" w:line="276" w:lineRule="auto"/>
        <w:ind w:left="24" w:right="19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Дөрөв. Үнэмлэхийг сунгах, хүчингүй болгох  </w:t>
      </w:r>
    </w:p>
    <w:p w14:paraId="4338DF79" w14:textId="77777777" w:rsidR="006A22C3" w:rsidRPr="00CA61B5" w:rsidRDefault="006A22C3" w:rsidP="00CA61B5">
      <w:pPr>
        <w:spacing w:line="276" w:lineRule="auto"/>
        <w:rPr>
          <w:lang w:val="mn-MN"/>
        </w:rPr>
      </w:pPr>
    </w:p>
    <w:p w14:paraId="728A6AFD" w14:textId="0F83BA5F" w:rsidR="00DF04F4" w:rsidRPr="00CA61B5" w:rsidRDefault="00BF5E75" w:rsidP="00CA61B5">
      <w:pPr>
        <w:pStyle w:val="ListParagraph"/>
        <w:numPr>
          <w:ilvl w:val="1"/>
          <w:numId w:val="10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Жуулчны хөтөч-тайлбарлагч нь үнэмлэхээ сунгуулах хүсэлтээ нийтийн эрх зүйн хуулийн этгээдэд гаргах бөгөөд дараах материалыг хавсаргана. Үүнд: </w:t>
      </w:r>
    </w:p>
    <w:p w14:paraId="4EDB42DC" w14:textId="77777777" w:rsidR="00DF04F4" w:rsidRPr="00CA61B5" w:rsidRDefault="00BF5E75" w:rsidP="00CA61B5">
      <w:pPr>
        <w:pStyle w:val="ListParagraph"/>
        <w:numPr>
          <w:ilvl w:val="2"/>
          <w:numId w:val="10"/>
        </w:numPr>
        <w:tabs>
          <w:tab w:val="left" w:pos="426"/>
          <w:tab w:val="left" w:pos="993"/>
          <w:tab w:val="left" w:pos="1701"/>
        </w:tabs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>өөрийн үнэмлэхний хуулбар</w:t>
      </w:r>
      <w:r w:rsidRPr="00CA61B5">
        <w:rPr>
          <w:szCs w:val="24"/>
        </w:rPr>
        <w:t>;</w:t>
      </w:r>
      <w:r w:rsidRPr="00CA61B5">
        <w:rPr>
          <w:szCs w:val="24"/>
          <w:lang w:val="mn-MN"/>
        </w:rPr>
        <w:t xml:space="preserve"> </w:t>
      </w:r>
    </w:p>
    <w:p w14:paraId="25BE3CC6" w14:textId="77777777" w:rsidR="00DF04F4" w:rsidRPr="00CA61B5" w:rsidRDefault="00BF5E75" w:rsidP="00CA61B5">
      <w:pPr>
        <w:pStyle w:val="ListParagraph"/>
        <w:numPr>
          <w:ilvl w:val="2"/>
          <w:numId w:val="10"/>
        </w:numPr>
        <w:tabs>
          <w:tab w:val="left" w:pos="426"/>
          <w:tab w:val="left" w:pos="993"/>
          <w:tab w:val="left" w:pos="1701"/>
        </w:tabs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мэдлэг ур чадвараа дээшлүүлэх 48 цагаас дээш хугацаатай сургалтад хамрагдсаныг нотлох гэрчилгээ; </w:t>
      </w:r>
    </w:p>
    <w:p w14:paraId="0CFB7415" w14:textId="77777777" w:rsidR="00DF04F4" w:rsidRPr="00CA61B5" w:rsidRDefault="00BF5E75" w:rsidP="00CA61B5">
      <w:pPr>
        <w:pStyle w:val="ListParagraph"/>
        <w:numPr>
          <w:ilvl w:val="2"/>
          <w:numId w:val="10"/>
        </w:numPr>
        <w:tabs>
          <w:tab w:val="left" w:pos="426"/>
          <w:tab w:val="left" w:pos="993"/>
          <w:tab w:val="left" w:pos="1701"/>
        </w:tabs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харьяалагдах тур операторын тодорхойлолт /боломжтой тохиолдолд/; </w:t>
      </w:r>
    </w:p>
    <w:p w14:paraId="3A9F3686" w14:textId="77777777" w:rsidR="00DF04F4" w:rsidRPr="00CA61B5" w:rsidRDefault="00BF5E75" w:rsidP="00CA61B5">
      <w:pPr>
        <w:pStyle w:val="ListParagraph"/>
        <w:numPr>
          <w:ilvl w:val="2"/>
          <w:numId w:val="10"/>
        </w:numPr>
        <w:tabs>
          <w:tab w:val="left" w:pos="426"/>
          <w:tab w:val="left" w:pos="993"/>
          <w:tab w:val="left" w:pos="1701"/>
        </w:tabs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өргөдлийн маягт; </w:t>
      </w:r>
    </w:p>
    <w:p w14:paraId="676AF3B8" w14:textId="3FA5118D" w:rsidR="00BF5E75" w:rsidRPr="00CA61B5" w:rsidRDefault="00BF5E75" w:rsidP="00CA61B5">
      <w:pPr>
        <w:pStyle w:val="ListParagraph"/>
        <w:numPr>
          <w:ilvl w:val="2"/>
          <w:numId w:val="10"/>
        </w:numPr>
        <w:tabs>
          <w:tab w:val="left" w:pos="426"/>
          <w:tab w:val="left" w:pos="993"/>
          <w:tab w:val="left" w:pos="1701"/>
        </w:tabs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>төлбөр төлсөн баримт.</w:t>
      </w:r>
    </w:p>
    <w:p w14:paraId="35181CDA" w14:textId="77777777" w:rsidR="006A22C3" w:rsidRPr="00CA61B5" w:rsidRDefault="006A22C3" w:rsidP="00CA61B5">
      <w:pPr>
        <w:pStyle w:val="ListParagraph"/>
        <w:tabs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0630311A" w14:textId="77E20649" w:rsidR="00530B35" w:rsidRPr="00CA61B5" w:rsidRDefault="00BF5E75" w:rsidP="00CA61B5">
      <w:pPr>
        <w:pStyle w:val="ListParagraph"/>
        <w:numPr>
          <w:ilvl w:val="1"/>
          <w:numId w:val="10"/>
        </w:numPr>
        <w:tabs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Зэрэглэлийн үнэмлэхийг </w:t>
      </w:r>
      <w:r w:rsidRPr="00CA61B5">
        <w:rPr>
          <w:color w:val="auto"/>
          <w:szCs w:val="24"/>
          <w:lang w:val="mn-MN"/>
        </w:rPr>
        <w:t xml:space="preserve">анх олгосон хугацаагаар </w:t>
      </w:r>
      <w:r w:rsidRPr="00CA61B5">
        <w:rPr>
          <w:szCs w:val="24"/>
          <w:lang w:val="mn-MN"/>
        </w:rPr>
        <w:t>сунгана.</w:t>
      </w:r>
      <w:r w:rsidR="005B5B28" w:rsidRPr="00CA61B5">
        <w:rPr>
          <w:szCs w:val="24"/>
          <w:lang w:val="mn-MN"/>
        </w:rPr>
        <w:t xml:space="preserve"> </w:t>
      </w:r>
    </w:p>
    <w:p w14:paraId="189FA99B" w14:textId="77777777" w:rsidR="006A22C3" w:rsidRPr="00CA61B5" w:rsidRDefault="006A22C3" w:rsidP="00CA61B5">
      <w:pPr>
        <w:pStyle w:val="ListParagraph"/>
        <w:tabs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0384723E" w14:textId="04BCC9EF" w:rsidR="00706A17" w:rsidRPr="00CA61B5" w:rsidRDefault="00BF5E75" w:rsidP="00CA61B5">
      <w:pPr>
        <w:pStyle w:val="ListParagraph"/>
        <w:numPr>
          <w:ilvl w:val="1"/>
          <w:numId w:val="10"/>
        </w:numPr>
        <w:tabs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>Жуулчны хөтөч-</w:t>
      </w:r>
      <w:r w:rsidRPr="00CA61B5">
        <w:rPr>
          <w:color w:val="000000" w:themeColor="text1"/>
          <w:szCs w:val="24"/>
          <w:lang w:val="mn-MN"/>
        </w:rPr>
        <w:t xml:space="preserve">тайлбарлагчийн I зэргийн үнэмлэхийн </w:t>
      </w:r>
      <w:r w:rsidRPr="00CA61B5">
        <w:rPr>
          <w:szCs w:val="24"/>
          <w:lang w:val="mn-MN"/>
        </w:rPr>
        <w:t xml:space="preserve">хугацааг </w:t>
      </w:r>
      <w:r w:rsidR="00C6639F" w:rsidRPr="00CA61B5">
        <w:rPr>
          <w:szCs w:val="24"/>
          <w:lang w:val="mn-MN"/>
        </w:rPr>
        <w:t xml:space="preserve">сунгуулахдаа </w:t>
      </w:r>
      <w:r w:rsidRPr="00CA61B5">
        <w:rPr>
          <w:szCs w:val="24"/>
          <w:lang w:val="mn-MN"/>
        </w:rPr>
        <w:t xml:space="preserve">дахин шалгалт өгнө. </w:t>
      </w:r>
    </w:p>
    <w:p w14:paraId="3AF733AD" w14:textId="2DD8EC8B" w:rsidR="000A70C7" w:rsidRPr="00CA61B5" w:rsidRDefault="00554919" w:rsidP="00CA61B5">
      <w:pPr>
        <w:pStyle w:val="ListParagraph"/>
        <w:numPr>
          <w:ilvl w:val="1"/>
          <w:numId w:val="10"/>
        </w:numPr>
        <w:tabs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lastRenderedPageBreak/>
        <w:t>Дараах тохиолдолд</w:t>
      </w:r>
      <w:r w:rsidR="006A22C3" w:rsidRPr="00CA61B5">
        <w:rPr>
          <w:szCs w:val="24"/>
          <w:lang w:val="mn-MN"/>
        </w:rPr>
        <w:t xml:space="preserve"> </w:t>
      </w:r>
      <w:r w:rsidRPr="00CA61B5">
        <w:rPr>
          <w:szCs w:val="24"/>
          <w:lang w:val="mn-MN"/>
        </w:rPr>
        <w:t>ж</w:t>
      </w:r>
      <w:r w:rsidR="000A70C7" w:rsidRPr="00CA61B5">
        <w:rPr>
          <w:szCs w:val="24"/>
          <w:lang w:val="mn-MN"/>
        </w:rPr>
        <w:t>уулчны хөтөч-тайлбарлагчийн үнэмлэхийг тү</w:t>
      </w:r>
      <w:r w:rsidR="00CB4B77" w:rsidRPr="00CA61B5">
        <w:rPr>
          <w:szCs w:val="24"/>
          <w:lang w:val="mn-MN"/>
        </w:rPr>
        <w:t>д</w:t>
      </w:r>
      <w:r w:rsidR="000A70C7" w:rsidRPr="00CA61B5">
        <w:rPr>
          <w:szCs w:val="24"/>
          <w:lang w:val="mn-MN"/>
        </w:rPr>
        <w:t>гэлзүүл</w:t>
      </w:r>
      <w:r w:rsidR="006A22C3" w:rsidRPr="00CA61B5">
        <w:rPr>
          <w:szCs w:val="24"/>
          <w:lang w:val="mn-MN"/>
        </w:rPr>
        <w:t>нэ</w:t>
      </w:r>
      <w:r w:rsidR="000A70C7" w:rsidRPr="00CA61B5">
        <w:rPr>
          <w:szCs w:val="24"/>
          <w:lang w:val="mn-MN"/>
        </w:rPr>
        <w:t xml:space="preserve">. Үүнд: </w:t>
      </w:r>
    </w:p>
    <w:p w14:paraId="10B5E943" w14:textId="099513CE" w:rsidR="000A70C7" w:rsidRPr="00CA61B5" w:rsidRDefault="006A22C3" w:rsidP="00CA61B5">
      <w:pPr>
        <w:pStyle w:val="ListParagraph"/>
        <w:numPr>
          <w:ilvl w:val="2"/>
          <w:numId w:val="10"/>
        </w:numPr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>а</w:t>
      </w:r>
      <w:r w:rsidR="000A70C7" w:rsidRPr="00CA61B5">
        <w:rPr>
          <w:szCs w:val="24"/>
          <w:lang w:val="mn-MN"/>
        </w:rPr>
        <w:t>ялал жуулчлалын байгууллагын ажилтны ёс зүйн дүрмийг ноцтой зөрчсөн</w:t>
      </w:r>
      <w:r w:rsidR="00FF2125" w:rsidRPr="00CA61B5">
        <w:rPr>
          <w:szCs w:val="24"/>
          <w:lang w:val="mn-MN"/>
        </w:rPr>
        <w:t xml:space="preserve"> талаар жуулчид, аялал жуулчлалын байгууллагуудаас </w:t>
      </w:r>
      <w:r w:rsidRPr="00CA61B5">
        <w:rPr>
          <w:szCs w:val="24"/>
          <w:lang w:val="mn-MN"/>
        </w:rPr>
        <w:t xml:space="preserve">гурав буюу түүнээс дээш </w:t>
      </w:r>
      <w:r w:rsidR="00AD7BA3" w:rsidRPr="00CA61B5">
        <w:rPr>
          <w:szCs w:val="24"/>
          <w:lang w:val="mn-MN"/>
        </w:rPr>
        <w:t xml:space="preserve">удаа </w:t>
      </w:r>
      <w:r w:rsidR="00FF2125" w:rsidRPr="00CA61B5">
        <w:rPr>
          <w:szCs w:val="24"/>
          <w:lang w:val="mn-MN"/>
        </w:rPr>
        <w:t>бичгээр гомдол ирсэн</w:t>
      </w:r>
      <w:r w:rsidR="000A70C7" w:rsidRPr="00CA61B5">
        <w:rPr>
          <w:szCs w:val="24"/>
          <w:lang w:val="mn-MN"/>
        </w:rPr>
        <w:t xml:space="preserve">; </w:t>
      </w:r>
    </w:p>
    <w:p w14:paraId="32F861B9" w14:textId="599B8075" w:rsidR="00E577A7" w:rsidRPr="00CA61B5" w:rsidRDefault="000A70C7" w:rsidP="00CA61B5">
      <w:pPr>
        <w:pStyle w:val="ListParagraph"/>
        <w:numPr>
          <w:ilvl w:val="2"/>
          <w:numId w:val="10"/>
        </w:numPr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Аялал жуулчлалын тухай хуулийн 10.3.1-10.3.3.-т </w:t>
      </w:r>
      <w:r w:rsidRPr="00CA61B5">
        <w:rPr>
          <w:color w:val="000000" w:themeColor="text1"/>
          <w:szCs w:val="24"/>
          <w:lang w:val="mn-MN"/>
        </w:rPr>
        <w:t xml:space="preserve">заасан үүргээ биелүүлээгүй </w:t>
      </w:r>
      <w:r w:rsidR="00CE0F13" w:rsidRPr="00CA61B5">
        <w:rPr>
          <w:color w:val="000000" w:themeColor="text1"/>
          <w:szCs w:val="24"/>
          <w:lang w:val="mn-MN"/>
        </w:rPr>
        <w:t>т</w:t>
      </w:r>
      <w:r w:rsidR="000F03F4" w:rsidRPr="00CA61B5">
        <w:rPr>
          <w:color w:val="000000" w:themeColor="text1"/>
          <w:szCs w:val="24"/>
          <w:lang w:val="mn-MN"/>
        </w:rPr>
        <w:t>алаар</w:t>
      </w:r>
      <w:r w:rsidR="00CE0F13" w:rsidRPr="00CA61B5">
        <w:rPr>
          <w:color w:val="000000" w:themeColor="text1"/>
          <w:szCs w:val="24"/>
          <w:lang w:val="mn-MN"/>
        </w:rPr>
        <w:t xml:space="preserve"> </w:t>
      </w:r>
      <w:r w:rsidR="00E577A7" w:rsidRPr="00CA61B5">
        <w:rPr>
          <w:color w:val="000000" w:themeColor="text1"/>
          <w:szCs w:val="24"/>
          <w:lang w:val="mn-MN"/>
        </w:rPr>
        <w:t>жуулчи</w:t>
      </w:r>
      <w:r w:rsidR="006A22C3" w:rsidRPr="00CA61B5">
        <w:rPr>
          <w:color w:val="000000" w:themeColor="text1"/>
          <w:szCs w:val="24"/>
          <w:lang w:val="mn-MN"/>
        </w:rPr>
        <w:t>н</w:t>
      </w:r>
      <w:r w:rsidR="00E577A7" w:rsidRPr="00CA61B5">
        <w:rPr>
          <w:color w:val="000000" w:themeColor="text1"/>
          <w:szCs w:val="24"/>
          <w:lang w:val="mn-MN"/>
        </w:rPr>
        <w:t>, аялал жуу</w:t>
      </w:r>
      <w:r w:rsidR="00E577A7" w:rsidRPr="00CA61B5">
        <w:rPr>
          <w:szCs w:val="24"/>
          <w:lang w:val="mn-MN"/>
        </w:rPr>
        <w:t xml:space="preserve">лчлалын байгууллагуудаас </w:t>
      </w:r>
      <w:r w:rsidR="00CB4B77" w:rsidRPr="00CA61B5">
        <w:rPr>
          <w:szCs w:val="24"/>
          <w:lang w:val="mn-MN"/>
        </w:rPr>
        <w:t>гурав</w:t>
      </w:r>
      <w:r w:rsidR="006A22C3" w:rsidRPr="00CA61B5">
        <w:rPr>
          <w:szCs w:val="24"/>
          <w:lang w:val="mn-MN"/>
        </w:rPr>
        <w:t xml:space="preserve"> буюу түүнээс дээш</w:t>
      </w:r>
      <w:r w:rsidR="00E577A7" w:rsidRPr="00CA61B5">
        <w:rPr>
          <w:szCs w:val="24"/>
          <w:lang w:val="mn-MN"/>
        </w:rPr>
        <w:t xml:space="preserve"> </w:t>
      </w:r>
      <w:r w:rsidR="00CE0F13" w:rsidRPr="00CA61B5">
        <w:rPr>
          <w:szCs w:val="24"/>
          <w:lang w:val="mn-MN"/>
        </w:rPr>
        <w:t xml:space="preserve">удаа </w:t>
      </w:r>
      <w:r w:rsidR="00E577A7" w:rsidRPr="00CA61B5">
        <w:rPr>
          <w:szCs w:val="24"/>
          <w:lang w:val="mn-MN"/>
        </w:rPr>
        <w:t>бичгээр гомдол ирсэн;</w:t>
      </w:r>
    </w:p>
    <w:p w14:paraId="2959ABD6" w14:textId="5F6542B5" w:rsidR="00E577A7" w:rsidRPr="00CA61B5" w:rsidRDefault="000A70C7" w:rsidP="00CA61B5">
      <w:pPr>
        <w:pStyle w:val="ListParagraph"/>
        <w:numPr>
          <w:ilvl w:val="2"/>
          <w:numId w:val="10"/>
        </w:numPr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Монгол Улсын </w:t>
      </w:r>
      <w:r w:rsidR="00004699" w:rsidRPr="00CA61B5">
        <w:rPr>
          <w:szCs w:val="24"/>
          <w:lang w:val="mn-MN"/>
        </w:rPr>
        <w:t xml:space="preserve">Зөрчлийн тухай болон </w:t>
      </w:r>
      <w:r w:rsidRPr="00CA61B5">
        <w:rPr>
          <w:szCs w:val="24"/>
          <w:lang w:val="mn-MN"/>
        </w:rPr>
        <w:t xml:space="preserve">Эрүүгийн хуульд заасан </w:t>
      </w:r>
      <w:r w:rsidR="00CF5937" w:rsidRPr="00CA61B5">
        <w:rPr>
          <w:szCs w:val="24"/>
          <w:lang w:val="mn-MN"/>
        </w:rPr>
        <w:t xml:space="preserve">зөрчил, </w:t>
      </w:r>
      <w:r w:rsidRPr="00CA61B5">
        <w:rPr>
          <w:szCs w:val="24"/>
          <w:lang w:val="mn-MN"/>
        </w:rPr>
        <w:t xml:space="preserve">гэмт хэрэг </w:t>
      </w:r>
      <w:r w:rsidR="006A22C3" w:rsidRPr="00CA61B5">
        <w:rPr>
          <w:szCs w:val="24"/>
          <w:lang w:val="mn-MN"/>
        </w:rPr>
        <w:t>үйлдсэн</w:t>
      </w:r>
      <w:r w:rsidR="00CB4B77" w:rsidRPr="00CA61B5">
        <w:rPr>
          <w:szCs w:val="24"/>
          <w:lang w:val="mn-MN"/>
        </w:rPr>
        <w:t xml:space="preserve"> асуудлаар цагдаагийн </w:t>
      </w:r>
      <w:r w:rsidR="00CF5937" w:rsidRPr="00CA61B5">
        <w:rPr>
          <w:szCs w:val="24"/>
          <w:lang w:val="mn-MN"/>
        </w:rPr>
        <w:t>эс</w:t>
      </w:r>
      <w:r w:rsidR="00CB4B77" w:rsidRPr="00CA61B5">
        <w:rPr>
          <w:szCs w:val="24"/>
          <w:lang w:val="mn-MN"/>
        </w:rPr>
        <w:t xml:space="preserve">байгууллагад шалгагдаж байгаа. </w:t>
      </w:r>
    </w:p>
    <w:p w14:paraId="26A09DDB" w14:textId="77777777" w:rsidR="00CB4B77" w:rsidRPr="00CA61B5" w:rsidRDefault="00CB4B77" w:rsidP="00CA61B5">
      <w:pPr>
        <w:pStyle w:val="ListParagraph"/>
        <w:spacing w:after="0" w:line="276" w:lineRule="auto"/>
        <w:ind w:left="1701" w:firstLine="0"/>
        <w:rPr>
          <w:szCs w:val="24"/>
          <w:lang w:val="mn-MN"/>
        </w:rPr>
      </w:pPr>
    </w:p>
    <w:p w14:paraId="6AAC97CA" w14:textId="33544D5B" w:rsidR="00C3203E" w:rsidRPr="00CA61B5" w:rsidRDefault="00554919" w:rsidP="00CA61B5">
      <w:pPr>
        <w:pStyle w:val="ListParagraph"/>
        <w:numPr>
          <w:ilvl w:val="1"/>
          <w:numId w:val="10"/>
        </w:numPr>
        <w:tabs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>Д</w:t>
      </w:r>
      <w:r w:rsidR="00BF5E75" w:rsidRPr="00CA61B5">
        <w:rPr>
          <w:szCs w:val="24"/>
          <w:lang w:val="mn-MN"/>
        </w:rPr>
        <w:t xml:space="preserve">араах тохиолдолд жуулчны хөтөч-тайлбарлагчийн үнэмлэхийг хүчингүй болгоно. Үүнд: </w:t>
      </w:r>
    </w:p>
    <w:p w14:paraId="33CBF3A6" w14:textId="3EB6CD18" w:rsidR="00C3203E" w:rsidRPr="00CA61B5" w:rsidRDefault="00CB4B77" w:rsidP="00CA61B5">
      <w:pPr>
        <w:pStyle w:val="ListParagraph"/>
        <w:numPr>
          <w:ilvl w:val="2"/>
          <w:numId w:val="10"/>
        </w:numPr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>ж</w:t>
      </w:r>
      <w:r w:rsidR="00BF5E75" w:rsidRPr="00CA61B5">
        <w:rPr>
          <w:szCs w:val="24"/>
          <w:lang w:val="mn-MN"/>
        </w:rPr>
        <w:t xml:space="preserve">уулчны хөтөч-тайлбарлагч өөрөө хүсэлт гаргасан; </w:t>
      </w:r>
    </w:p>
    <w:p w14:paraId="5E369481" w14:textId="2602760E" w:rsidR="00C3203E" w:rsidRPr="00CA61B5" w:rsidRDefault="00CB4B77" w:rsidP="00CA61B5">
      <w:pPr>
        <w:pStyle w:val="ListParagraph"/>
        <w:numPr>
          <w:ilvl w:val="2"/>
          <w:numId w:val="10"/>
        </w:numPr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>А</w:t>
      </w:r>
      <w:r w:rsidR="00BF5E75" w:rsidRPr="00CA61B5">
        <w:rPr>
          <w:szCs w:val="24"/>
          <w:lang w:val="mn-MN"/>
        </w:rPr>
        <w:t>ялал жуулчлалын байгууллагын ажилтны ёс зүйн дүрмийг ноцтой зөрчсөн</w:t>
      </w:r>
      <w:r w:rsidRPr="00CA61B5">
        <w:rPr>
          <w:szCs w:val="24"/>
          <w:lang w:val="mn-MN"/>
        </w:rPr>
        <w:t xml:space="preserve"> болох нь нотлогдсон</w:t>
      </w:r>
      <w:r w:rsidR="00BF5E75" w:rsidRPr="00CA61B5">
        <w:rPr>
          <w:szCs w:val="24"/>
          <w:lang w:val="mn-MN"/>
        </w:rPr>
        <w:t xml:space="preserve">; </w:t>
      </w:r>
    </w:p>
    <w:p w14:paraId="4AA3365E" w14:textId="3D9BEFE8" w:rsidR="00C3203E" w:rsidRPr="00CA61B5" w:rsidRDefault="00CB4B77" w:rsidP="00CA61B5">
      <w:pPr>
        <w:pStyle w:val="ListParagraph"/>
        <w:numPr>
          <w:ilvl w:val="2"/>
          <w:numId w:val="10"/>
        </w:numPr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>А</w:t>
      </w:r>
      <w:r w:rsidR="00BF5E75" w:rsidRPr="00CA61B5">
        <w:rPr>
          <w:szCs w:val="24"/>
          <w:lang w:val="mn-MN"/>
        </w:rPr>
        <w:t xml:space="preserve">ялал жуулчлалын тухай </w:t>
      </w:r>
      <w:r w:rsidR="00BF5E75" w:rsidRPr="00CA61B5">
        <w:rPr>
          <w:color w:val="000000" w:themeColor="text1"/>
          <w:szCs w:val="24"/>
          <w:lang w:val="mn-MN"/>
        </w:rPr>
        <w:t xml:space="preserve">хуулийн 10.3.1-10.3.3.-т заасан </w:t>
      </w:r>
      <w:r w:rsidR="008271F2" w:rsidRPr="00CA61B5">
        <w:rPr>
          <w:color w:val="000000" w:themeColor="text1"/>
          <w:szCs w:val="24"/>
          <w:lang w:val="mn-MN"/>
        </w:rPr>
        <w:t xml:space="preserve">үүргээ биелүүлээгүй </w:t>
      </w:r>
      <w:r w:rsidR="00BF5E75" w:rsidRPr="00CA61B5">
        <w:rPr>
          <w:color w:val="000000" w:themeColor="text1"/>
          <w:szCs w:val="24"/>
          <w:lang w:val="mn-MN"/>
        </w:rPr>
        <w:t xml:space="preserve">болох нь жуулчны гомдол, түүний тайлбар, мэдүүлэг, тэдгээрийг </w:t>
      </w:r>
      <w:r w:rsidR="00C52889" w:rsidRPr="00CA61B5">
        <w:rPr>
          <w:color w:val="000000" w:themeColor="text1"/>
          <w:szCs w:val="24"/>
          <w:lang w:val="mn-MN"/>
        </w:rPr>
        <w:t xml:space="preserve">нотлох </w:t>
      </w:r>
      <w:r w:rsidR="00BF5E75" w:rsidRPr="00CA61B5">
        <w:rPr>
          <w:color w:val="000000" w:themeColor="text1"/>
          <w:szCs w:val="24"/>
          <w:lang w:val="mn-MN"/>
        </w:rPr>
        <w:t>баримтаар тогтоогдсон</w:t>
      </w:r>
      <w:r w:rsidR="00BF5E75" w:rsidRPr="00CA61B5">
        <w:rPr>
          <w:szCs w:val="24"/>
        </w:rPr>
        <w:t>;</w:t>
      </w:r>
    </w:p>
    <w:p w14:paraId="23DEAE11" w14:textId="224F643C" w:rsidR="00BF5E75" w:rsidRPr="00CA61B5" w:rsidRDefault="00BF5E75" w:rsidP="00CA61B5">
      <w:pPr>
        <w:pStyle w:val="ListParagraph"/>
        <w:numPr>
          <w:ilvl w:val="2"/>
          <w:numId w:val="10"/>
        </w:numPr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Монгол Улсын </w:t>
      </w:r>
      <w:r w:rsidR="004E2B64" w:rsidRPr="00CA61B5">
        <w:rPr>
          <w:szCs w:val="24"/>
          <w:lang w:val="mn-MN"/>
        </w:rPr>
        <w:t xml:space="preserve">Зөрчлийн тухай болон </w:t>
      </w:r>
      <w:r w:rsidRPr="00CA61B5">
        <w:rPr>
          <w:szCs w:val="24"/>
          <w:lang w:val="mn-MN"/>
        </w:rPr>
        <w:t>Эрүүгийн хуульд заасан</w:t>
      </w:r>
      <w:r w:rsidR="002F26FE" w:rsidRPr="00CA61B5">
        <w:rPr>
          <w:szCs w:val="24"/>
          <w:lang w:val="mn-MN"/>
        </w:rPr>
        <w:t xml:space="preserve"> зөрчил,</w:t>
      </w:r>
      <w:r w:rsidRPr="00CA61B5">
        <w:rPr>
          <w:szCs w:val="24"/>
          <w:lang w:val="mn-MN"/>
        </w:rPr>
        <w:t xml:space="preserve"> гэмт хэрэг үйлдсэн болох нь </w:t>
      </w:r>
      <w:r w:rsidR="00CD54EA" w:rsidRPr="00CA61B5">
        <w:rPr>
          <w:szCs w:val="24"/>
          <w:lang w:val="mn-MN"/>
        </w:rPr>
        <w:t xml:space="preserve">эрх бүхий байгууллага, албан тушаалтан, </w:t>
      </w:r>
      <w:r w:rsidRPr="00CA61B5">
        <w:rPr>
          <w:szCs w:val="24"/>
          <w:lang w:val="mn-MN"/>
        </w:rPr>
        <w:t xml:space="preserve"> шүүхийн шийдвэрээр тогтоогдсон.</w:t>
      </w:r>
    </w:p>
    <w:p w14:paraId="78D5AAEC" w14:textId="77777777" w:rsidR="00CB4B77" w:rsidRPr="00CA61B5" w:rsidRDefault="00CB4B77" w:rsidP="00CA61B5">
      <w:pPr>
        <w:pStyle w:val="ListParagraph"/>
        <w:spacing w:after="0" w:line="276" w:lineRule="auto"/>
        <w:ind w:left="1701" w:firstLine="0"/>
        <w:rPr>
          <w:szCs w:val="24"/>
          <w:lang w:val="mn-MN"/>
        </w:rPr>
      </w:pPr>
    </w:p>
    <w:p w14:paraId="79821757" w14:textId="65B73C90" w:rsidR="00554919" w:rsidRPr="00CA61B5" w:rsidRDefault="00554919" w:rsidP="00CA61B5">
      <w:pPr>
        <w:pStyle w:val="ListParagraph"/>
        <w:numPr>
          <w:ilvl w:val="1"/>
          <w:numId w:val="10"/>
        </w:numPr>
        <w:tabs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Дараах тохиолдолд жуулчны хөтөч-тайлбарлагчийн үнэмлэхийг </w:t>
      </w:r>
      <w:r w:rsidR="002B445F" w:rsidRPr="00CA61B5">
        <w:rPr>
          <w:szCs w:val="24"/>
          <w:lang w:val="mn-MN"/>
        </w:rPr>
        <w:t>сэргээ</w:t>
      </w:r>
      <w:r w:rsidR="00CB4B77" w:rsidRPr="00CA61B5">
        <w:rPr>
          <w:szCs w:val="24"/>
          <w:lang w:val="mn-MN"/>
        </w:rPr>
        <w:t>нэ.</w:t>
      </w:r>
      <w:r w:rsidR="002B445F" w:rsidRPr="00CA61B5">
        <w:rPr>
          <w:szCs w:val="24"/>
          <w:lang w:val="mn-MN"/>
        </w:rPr>
        <w:t xml:space="preserve"> </w:t>
      </w:r>
      <w:r w:rsidRPr="00CA61B5">
        <w:rPr>
          <w:szCs w:val="24"/>
          <w:lang w:val="mn-MN"/>
        </w:rPr>
        <w:t xml:space="preserve">Үүнд: </w:t>
      </w:r>
    </w:p>
    <w:p w14:paraId="691C6D4A" w14:textId="5AC51A2D" w:rsidR="00554919" w:rsidRPr="00CA61B5" w:rsidRDefault="00554919" w:rsidP="00CA61B5">
      <w:pPr>
        <w:pStyle w:val="ListParagraph"/>
        <w:numPr>
          <w:ilvl w:val="2"/>
          <w:numId w:val="10"/>
        </w:numPr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>Аялал жуулчлалын байгууллагын ажилтны ёс зүйн дүрмийг ноцтой зөрчсөн</w:t>
      </w:r>
      <w:r w:rsidR="008C5B10" w:rsidRPr="00CA61B5">
        <w:rPr>
          <w:szCs w:val="24"/>
          <w:lang w:val="mn-MN"/>
        </w:rPr>
        <w:t xml:space="preserve"> нь </w:t>
      </w:r>
      <w:r w:rsidR="0055506C" w:rsidRPr="00CA61B5">
        <w:rPr>
          <w:szCs w:val="24"/>
          <w:lang w:val="mn-MN"/>
        </w:rPr>
        <w:t>нотлогдоогүй</w:t>
      </w:r>
      <w:r w:rsidR="0055506C" w:rsidRPr="00CA61B5">
        <w:rPr>
          <w:szCs w:val="24"/>
        </w:rPr>
        <w:t>;</w:t>
      </w:r>
      <w:r w:rsidRPr="00CA61B5">
        <w:rPr>
          <w:szCs w:val="24"/>
          <w:lang w:val="mn-MN"/>
        </w:rPr>
        <w:t xml:space="preserve"> </w:t>
      </w:r>
    </w:p>
    <w:p w14:paraId="0299A91F" w14:textId="4F0CBBCF" w:rsidR="00554919" w:rsidRPr="00CA61B5" w:rsidRDefault="00554919" w:rsidP="00CA61B5">
      <w:pPr>
        <w:pStyle w:val="ListParagraph"/>
        <w:numPr>
          <w:ilvl w:val="2"/>
          <w:numId w:val="10"/>
        </w:numPr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>Аялал жуулчлалын</w:t>
      </w:r>
      <w:r w:rsidRPr="00CA61B5">
        <w:rPr>
          <w:color w:val="000000" w:themeColor="text1"/>
          <w:szCs w:val="24"/>
          <w:lang w:val="mn-MN"/>
        </w:rPr>
        <w:t xml:space="preserve"> тухай хуулийн 10.3.1-10.3.3.-т заасан үүргээ биелүүлээгүй </w:t>
      </w:r>
      <w:r w:rsidR="008C5B10" w:rsidRPr="00CA61B5">
        <w:rPr>
          <w:color w:val="000000" w:themeColor="text1"/>
          <w:szCs w:val="24"/>
          <w:lang w:val="mn-MN"/>
        </w:rPr>
        <w:t xml:space="preserve">талаарх </w:t>
      </w:r>
      <w:r w:rsidRPr="00CA61B5">
        <w:rPr>
          <w:szCs w:val="24"/>
          <w:lang w:val="mn-MN"/>
        </w:rPr>
        <w:t>жуулчны гомдол, түүний тайлбар, мэдүүлэг</w:t>
      </w:r>
      <w:r w:rsidR="008C5B10" w:rsidRPr="00CA61B5">
        <w:rPr>
          <w:szCs w:val="24"/>
          <w:lang w:val="mn-MN"/>
        </w:rPr>
        <w:t xml:space="preserve"> нь батлагдаагүй</w:t>
      </w:r>
      <w:r w:rsidR="008C5B10" w:rsidRPr="00CA61B5">
        <w:rPr>
          <w:strike/>
          <w:szCs w:val="24"/>
          <w:lang w:val="mn-MN"/>
        </w:rPr>
        <w:t>,</w:t>
      </w:r>
      <w:r w:rsidR="008C5B10" w:rsidRPr="00CA61B5">
        <w:rPr>
          <w:szCs w:val="24"/>
          <w:lang w:val="mn-MN"/>
        </w:rPr>
        <w:t xml:space="preserve"> эсвэл буруугүй болох нь </w:t>
      </w:r>
      <w:r w:rsidR="00CB4B77" w:rsidRPr="00CA61B5">
        <w:rPr>
          <w:szCs w:val="24"/>
          <w:lang w:val="mn-MN"/>
        </w:rPr>
        <w:t>тогтоогдсо</w:t>
      </w:r>
      <w:r w:rsidR="008C5B10" w:rsidRPr="00CA61B5">
        <w:rPr>
          <w:szCs w:val="24"/>
          <w:lang w:val="mn-MN"/>
        </w:rPr>
        <w:t>н</w:t>
      </w:r>
      <w:r w:rsidRPr="00CA61B5">
        <w:rPr>
          <w:szCs w:val="24"/>
        </w:rPr>
        <w:t>;</w:t>
      </w:r>
    </w:p>
    <w:p w14:paraId="5BF9B9B1" w14:textId="0B61C655" w:rsidR="00554919" w:rsidRPr="00CA61B5" w:rsidRDefault="00554919" w:rsidP="00CA61B5">
      <w:pPr>
        <w:pStyle w:val="ListParagraph"/>
        <w:numPr>
          <w:ilvl w:val="2"/>
          <w:numId w:val="10"/>
        </w:numPr>
        <w:spacing w:after="0" w:line="276" w:lineRule="auto"/>
        <w:ind w:left="1701" w:hanging="708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Монгол Улсын </w:t>
      </w:r>
      <w:r w:rsidR="00C2454D" w:rsidRPr="00CA61B5">
        <w:rPr>
          <w:szCs w:val="24"/>
          <w:lang w:val="mn-MN"/>
        </w:rPr>
        <w:t>Зөрчлийн</w:t>
      </w:r>
      <w:r w:rsidR="00B77A03" w:rsidRPr="00CA61B5">
        <w:rPr>
          <w:szCs w:val="24"/>
          <w:lang w:val="mn-MN"/>
        </w:rPr>
        <w:t xml:space="preserve"> тухай болон</w:t>
      </w:r>
      <w:r w:rsidR="00C2454D" w:rsidRPr="00CA61B5">
        <w:rPr>
          <w:szCs w:val="24"/>
          <w:lang w:val="mn-MN"/>
        </w:rPr>
        <w:t xml:space="preserve">, </w:t>
      </w:r>
      <w:r w:rsidRPr="00CA61B5">
        <w:rPr>
          <w:szCs w:val="24"/>
          <w:lang w:val="mn-MN"/>
        </w:rPr>
        <w:t xml:space="preserve">Эрүүгийн хуульд заасан </w:t>
      </w:r>
      <w:r w:rsidR="00C2454D" w:rsidRPr="00CA61B5">
        <w:rPr>
          <w:szCs w:val="24"/>
          <w:lang w:val="mn-MN"/>
        </w:rPr>
        <w:t xml:space="preserve">зөрчил, </w:t>
      </w:r>
      <w:r w:rsidRPr="00CA61B5">
        <w:rPr>
          <w:szCs w:val="24"/>
          <w:lang w:val="mn-MN"/>
        </w:rPr>
        <w:t>гэмт хэрэг үйл</w:t>
      </w:r>
      <w:r w:rsidR="00C34072" w:rsidRPr="00CA61B5">
        <w:rPr>
          <w:szCs w:val="24"/>
          <w:lang w:val="mn-MN"/>
        </w:rPr>
        <w:t xml:space="preserve">дсэн тухай </w:t>
      </w:r>
      <w:r w:rsidR="0055506C" w:rsidRPr="00CA61B5">
        <w:rPr>
          <w:szCs w:val="24"/>
          <w:lang w:val="mn-MN"/>
        </w:rPr>
        <w:t>гомдол, мэдээллийн дагуу шалгагдаж,</w:t>
      </w:r>
      <w:r w:rsidR="00C34072" w:rsidRPr="00CA61B5">
        <w:rPr>
          <w:szCs w:val="24"/>
          <w:lang w:val="mn-MN"/>
        </w:rPr>
        <w:t xml:space="preserve"> буруугүй </w:t>
      </w:r>
      <w:r w:rsidRPr="00CA61B5">
        <w:rPr>
          <w:szCs w:val="24"/>
          <w:lang w:val="mn-MN"/>
        </w:rPr>
        <w:t xml:space="preserve">болох нь </w:t>
      </w:r>
      <w:r w:rsidR="00B77A03" w:rsidRPr="00CA61B5">
        <w:rPr>
          <w:szCs w:val="24"/>
          <w:lang w:val="mn-MN"/>
        </w:rPr>
        <w:t xml:space="preserve">эрх бүхий байгууллага, албан тушаалтны </w:t>
      </w:r>
      <w:r w:rsidRPr="00CA61B5">
        <w:rPr>
          <w:szCs w:val="24"/>
          <w:lang w:val="mn-MN"/>
        </w:rPr>
        <w:t>шийдвэрээр тогтоогдсон.</w:t>
      </w:r>
    </w:p>
    <w:p w14:paraId="30C8804B" w14:textId="3129C7FD" w:rsidR="00BF5E75" w:rsidRPr="00CA61B5" w:rsidRDefault="00CB4B77" w:rsidP="00CA61B5">
      <w:pPr>
        <w:pStyle w:val="ListParagraph"/>
        <w:numPr>
          <w:ilvl w:val="1"/>
          <w:numId w:val="10"/>
        </w:numPr>
        <w:tabs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Жуулчны хөтөч-тайлбарлагч нь </w:t>
      </w:r>
      <w:r w:rsidR="00E24082" w:rsidRPr="00CA61B5">
        <w:rPr>
          <w:szCs w:val="24"/>
          <w:lang w:val="mn-MN"/>
        </w:rPr>
        <w:t>энэ журмын 4.4.</w:t>
      </w:r>
      <w:r w:rsidR="00E75B74" w:rsidRPr="00CA61B5">
        <w:rPr>
          <w:szCs w:val="24"/>
          <w:lang w:val="mn-MN"/>
        </w:rPr>
        <w:t xml:space="preserve">1, 4.4.2-т </w:t>
      </w:r>
      <w:r w:rsidRPr="00CA61B5">
        <w:rPr>
          <w:szCs w:val="24"/>
          <w:lang w:val="mn-MN"/>
        </w:rPr>
        <w:t xml:space="preserve">заасан зөрчил гаргасан эсэхийг нийтийн эрх зүйн хуулийн этгээдийн шалгалт авах комисс тухай бүр </w:t>
      </w:r>
      <w:r w:rsidR="00E75B74" w:rsidRPr="00CA61B5">
        <w:rPr>
          <w:szCs w:val="24"/>
          <w:lang w:val="mn-MN"/>
        </w:rPr>
        <w:t xml:space="preserve">шалгаж, </w:t>
      </w:r>
      <w:r w:rsidR="007510A5" w:rsidRPr="00CA61B5">
        <w:rPr>
          <w:szCs w:val="24"/>
          <w:lang w:val="mn-MN"/>
        </w:rPr>
        <w:t xml:space="preserve">хурлаар хэлэлцэнэ. </w:t>
      </w:r>
    </w:p>
    <w:p w14:paraId="6C8A585B" w14:textId="77777777" w:rsidR="00CA61B5" w:rsidRPr="00CA61B5" w:rsidRDefault="00CA61B5" w:rsidP="00CA61B5">
      <w:pPr>
        <w:pStyle w:val="ListParagraph"/>
        <w:tabs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57BCF478" w14:textId="78C8B024" w:rsidR="00BF5E75" w:rsidRPr="00CA61B5" w:rsidRDefault="00BF5E75" w:rsidP="00CA61B5">
      <w:pPr>
        <w:pStyle w:val="Heading1"/>
        <w:spacing w:after="0" w:line="276" w:lineRule="auto"/>
        <w:ind w:left="24" w:right="21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Тав. </w:t>
      </w:r>
      <w:r w:rsidR="00CB4B77" w:rsidRPr="00CA61B5">
        <w:rPr>
          <w:szCs w:val="24"/>
          <w:lang w:val="mn-MN"/>
        </w:rPr>
        <w:t>Бусад зүйл</w:t>
      </w:r>
    </w:p>
    <w:p w14:paraId="47B4E614" w14:textId="143B46AD" w:rsidR="00A4464B" w:rsidRPr="00CA61B5" w:rsidRDefault="00BF5E75" w:rsidP="00CA61B5">
      <w:pPr>
        <w:pStyle w:val="ListParagraph"/>
        <w:numPr>
          <w:ilvl w:val="1"/>
          <w:numId w:val="12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Жуулчны  хөтөч-тайлбарлагч нь мэргэжлийн үйлчилгээ үзүүлэх явцдаа өөрийн зэрэглэлийг тодорхойлсон үнэмлэх, энгэрийн тэмдгийг биедээ ил харагдах байдлаар авч явна. </w:t>
      </w:r>
    </w:p>
    <w:p w14:paraId="41131524" w14:textId="77777777" w:rsidR="00CB4B77" w:rsidRPr="00CA61B5" w:rsidRDefault="00CB4B77" w:rsidP="00CA61B5">
      <w:pPr>
        <w:pStyle w:val="ListParagraph"/>
        <w:tabs>
          <w:tab w:val="left" w:pos="426"/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02B2F40B" w14:textId="252F84A0" w:rsidR="00CB4B77" w:rsidRPr="00CA61B5" w:rsidRDefault="00CB4B77" w:rsidP="00CA61B5">
      <w:pPr>
        <w:pStyle w:val="ListParagraph"/>
        <w:numPr>
          <w:ilvl w:val="1"/>
          <w:numId w:val="12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lastRenderedPageBreak/>
        <w:t>Н</w:t>
      </w:r>
      <w:r w:rsidR="00BF5E75" w:rsidRPr="00CA61B5">
        <w:rPr>
          <w:szCs w:val="24"/>
          <w:lang w:val="mn-MN"/>
        </w:rPr>
        <w:t xml:space="preserve">ийтийн эрх зүйн хуулийн этгээдээр зэрэглэлээ тогтоолгоогүй иргэн жуулчны хөтөч-тайлбарлагчийн үйл ажиллагаа эрхэлсэнтэй холбоотой аливаа үйл ажиллагаанд нийтийн эрх зүйн хуулийн этгээд хариуцлага хүлээхгүй. </w:t>
      </w:r>
    </w:p>
    <w:p w14:paraId="2AFFA666" w14:textId="77777777" w:rsidR="00CB4B77" w:rsidRPr="00CA61B5" w:rsidRDefault="00CB4B77" w:rsidP="00CA61B5">
      <w:pPr>
        <w:pStyle w:val="ListParagraph"/>
        <w:tabs>
          <w:tab w:val="left" w:pos="426"/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10CD4105" w14:textId="74C52ACF" w:rsidR="00CB4B77" w:rsidRPr="00CA61B5" w:rsidRDefault="00BF5E75" w:rsidP="00CA61B5">
      <w:pPr>
        <w:pStyle w:val="ListParagraph"/>
        <w:numPr>
          <w:ilvl w:val="1"/>
          <w:numId w:val="12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>Мэргэжлийн үнэмлэх</w:t>
      </w:r>
      <w:r w:rsidR="00044C51" w:rsidRPr="00CA61B5">
        <w:rPr>
          <w:szCs w:val="24"/>
          <w:lang w:val="mn-MN"/>
        </w:rPr>
        <w:t>ийг нь</w:t>
      </w:r>
      <w:r w:rsidR="00CA61B5" w:rsidRPr="00CA61B5">
        <w:rPr>
          <w:szCs w:val="24"/>
          <w:lang w:val="mn-MN"/>
        </w:rPr>
        <w:t xml:space="preserve"> </w:t>
      </w:r>
      <w:r w:rsidRPr="00CA61B5">
        <w:rPr>
          <w:szCs w:val="24"/>
          <w:lang w:val="mn-MN"/>
        </w:rPr>
        <w:t xml:space="preserve">хүчингүй болгосон жуулчны хөтөч тайлбарлагчийн мэдээллийг аялал жуулчлалын мэдээллийн санд бүртгэн олон нийтэд ил зарлана. </w:t>
      </w:r>
    </w:p>
    <w:p w14:paraId="785999CA" w14:textId="77777777" w:rsidR="00CB4B77" w:rsidRPr="00CA61B5" w:rsidRDefault="00CB4B77" w:rsidP="00CA61B5">
      <w:pPr>
        <w:tabs>
          <w:tab w:val="left" w:pos="426"/>
          <w:tab w:val="left" w:pos="993"/>
        </w:tabs>
        <w:spacing w:after="0" w:line="276" w:lineRule="auto"/>
        <w:ind w:left="0" w:firstLine="0"/>
        <w:rPr>
          <w:szCs w:val="24"/>
          <w:lang w:val="mn-MN"/>
        </w:rPr>
      </w:pPr>
    </w:p>
    <w:p w14:paraId="25E74DCB" w14:textId="77777777" w:rsidR="00CB4B77" w:rsidRPr="00CA61B5" w:rsidRDefault="00CB4B77" w:rsidP="00CA61B5">
      <w:pPr>
        <w:pStyle w:val="ListParagraph"/>
        <w:tabs>
          <w:tab w:val="left" w:pos="426"/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729E5F1B" w14:textId="1D83835D" w:rsidR="00CB4B77" w:rsidRPr="00CA61B5" w:rsidRDefault="00CB4B77" w:rsidP="00CA61B5">
      <w:pPr>
        <w:pStyle w:val="ListParagraph"/>
        <w:numPr>
          <w:ilvl w:val="1"/>
          <w:numId w:val="12"/>
        </w:numPr>
        <w:tabs>
          <w:tab w:val="left" w:pos="426"/>
          <w:tab w:val="left" w:pos="993"/>
        </w:tabs>
        <w:spacing w:after="0" w:line="276" w:lineRule="auto"/>
        <w:ind w:left="0" w:firstLine="426"/>
        <w:rPr>
          <w:szCs w:val="24"/>
          <w:lang w:val="mn-MN"/>
        </w:rPr>
      </w:pPr>
      <w:r w:rsidRPr="00CA61B5">
        <w:rPr>
          <w:szCs w:val="24"/>
          <w:lang w:val="mn-MN"/>
        </w:rPr>
        <w:t xml:space="preserve">Энэхүү журмын хэрэгжилтийн тайланг нийтийн эрх зүйн хуулийн этгээд хагас жил тутам гаргаж, Аялал жуулчлалын асуудал эрхэлсэн төрийн захиргааны төв байгууллагад хүргүүлнэ. </w:t>
      </w:r>
    </w:p>
    <w:p w14:paraId="297BEEB5" w14:textId="77777777" w:rsidR="00CB4B77" w:rsidRPr="00CA61B5" w:rsidRDefault="00CB4B77" w:rsidP="00CA61B5">
      <w:pPr>
        <w:pStyle w:val="ListParagraph"/>
        <w:tabs>
          <w:tab w:val="left" w:pos="426"/>
          <w:tab w:val="left" w:pos="993"/>
        </w:tabs>
        <w:spacing w:after="0" w:line="276" w:lineRule="auto"/>
        <w:ind w:left="426" w:firstLine="0"/>
        <w:rPr>
          <w:szCs w:val="24"/>
          <w:lang w:val="mn-MN"/>
        </w:rPr>
      </w:pPr>
    </w:p>
    <w:p w14:paraId="1C0BE58C" w14:textId="77777777" w:rsidR="00CB4B77" w:rsidRPr="00CA61B5" w:rsidRDefault="00CB4B77" w:rsidP="00CA61B5">
      <w:pPr>
        <w:tabs>
          <w:tab w:val="left" w:pos="426"/>
          <w:tab w:val="left" w:pos="993"/>
        </w:tabs>
        <w:spacing w:after="0" w:line="276" w:lineRule="auto"/>
        <w:ind w:left="0" w:firstLine="0"/>
        <w:rPr>
          <w:szCs w:val="24"/>
          <w:lang w:val="mn-MN"/>
        </w:rPr>
      </w:pPr>
    </w:p>
    <w:p w14:paraId="0C0B11DA" w14:textId="178A34B0" w:rsidR="00BF5E75" w:rsidRPr="00BF5E75" w:rsidRDefault="00BF5E75" w:rsidP="00CA61B5">
      <w:pPr>
        <w:spacing w:after="0" w:line="276" w:lineRule="auto"/>
        <w:ind w:left="0" w:firstLine="0"/>
        <w:jc w:val="center"/>
        <w:rPr>
          <w:szCs w:val="24"/>
        </w:rPr>
      </w:pPr>
      <w:r w:rsidRPr="00CA61B5">
        <w:rPr>
          <w:szCs w:val="24"/>
        </w:rPr>
        <w:t>---</w:t>
      </w:r>
      <w:proofErr w:type="spellStart"/>
      <w:r w:rsidRPr="00CA61B5">
        <w:rPr>
          <w:szCs w:val="24"/>
        </w:rPr>
        <w:t>oOo</w:t>
      </w:r>
      <w:proofErr w:type="spellEnd"/>
      <w:r w:rsidRPr="00CA61B5">
        <w:rPr>
          <w:szCs w:val="24"/>
        </w:rPr>
        <w:t>---</w:t>
      </w:r>
    </w:p>
    <w:p w14:paraId="75F753EE" w14:textId="77777777" w:rsidR="00CB4B77" w:rsidRPr="00BF5E75" w:rsidRDefault="00CB4B77" w:rsidP="00CA61B5">
      <w:pPr>
        <w:spacing w:after="0" w:line="276" w:lineRule="auto"/>
        <w:ind w:left="0" w:firstLine="0"/>
        <w:jc w:val="center"/>
        <w:rPr>
          <w:szCs w:val="24"/>
        </w:rPr>
      </w:pPr>
    </w:p>
    <w:sectPr w:rsidR="00CB4B77" w:rsidRPr="00BF5E75" w:rsidSect="00BF5E75">
      <w:footerReference w:type="default" r:id="rId7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B0F7" w14:textId="77777777" w:rsidR="00073F2D" w:rsidRDefault="00073F2D" w:rsidP="00CB4B77">
      <w:pPr>
        <w:spacing w:after="0" w:line="240" w:lineRule="auto"/>
      </w:pPr>
      <w:r>
        <w:separator/>
      </w:r>
    </w:p>
  </w:endnote>
  <w:endnote w:type="continuationSeparator" w:id="0">
    <w:p w14:paraId="265989FA" w14:textId="77777777" w:rsidR="00073F2D" w:rsidRDefault="00073F2D" w:rsidP="00CB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69393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6482B" w14:textId="0D04FA44" w:rsidR="00CB4B77" w:rsidRPr="00CB4B77" w:rsidRDefault="00CB4B77" w:rsidP="00CB4B77">
        <w:pPr>
          <w:pStyle w:val="Footer"/>
          <w:jc w:val="center"/>
          <w:rPr>
            <w:sz w:val="20"/>
            <w:szCs w:val="20"/>
          </w:rPr>
        </w:pPr>
        <w:r w:rsidRPr="00CB4B77">
          <w:rPr>
            <w:sz w:val="20"/>
            <w:szCs w:val="20"/>
          </w:rPr>
          <w:fldChar w:fldCharType="begin"/>
        </w:r>
        <w:r w:rsidRPr="00CB4B77">
          <w:rPr>
            <w:sz w:val="20"/>
            <w:szCs w:val="20"/>
          </w:rPr>
          <w:instrText xml:space="preserve"> PAGE   \* MERGEFORMAT </w:instrText>
        </w:r>
        <w:r w:rsidRPr="00CB4B77">
          <w:rPr>
            <w:sz w:val="20"/>
            <w:szCs w:val="20"/>
          </w:rPr>
          <w:fldChar w:fldCharType="separate"/>
        </w:r>
        <w:r w:rsidR="003C1C3D">
          <w:rPr>
            <w:noProof/>
            <w:sz w:val="20"/>
            <w:szCs w:val="20"/>
          </w:rPr>
          <w:t>5</w:t>
        </w:r>
        <w:r w:rsidRPr="00CB4B7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81BE" w14:textId="77777777" w:rsidR="00073F2D" w:rsidRDefault="00073F2D" w:rsidP="00CB4B77">
      <w:pPr>
        <w:spacing w:after="0" w:line="240" w:lineRule="auto"/>
      </w:pPr>
      <w:r>
        <w:separator/>
      </w:r>
    </w:p>
  </w:footnote>
  <w:footnote w:type="continuationSeparator" w:id="0">
    <w:p w14:paraId="4F919B62" w14:textId="77777777" w:rsidR="00073F2D" w:rsidRDefault="00073F2D" w:rsidP="00CB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525B"/>
    <w:multiLevelType w:val="hybridMultilevel"/>
    <w:tmpl w:val="803C0502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20854725"/>
    <w:multiLevelType w:val="multilevel"/>
    <w:tmpl w:val="54B656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7C90471"/>
    <w:multiLevelType w:val="hybridMultilevel"/>
    <w:tmpl w:val="22FC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206"/>
    <w:multiLevelType w:val="multilevel"/>
    <w:tmpl w:val="FC866A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right"/>
      <w:pPr>
        <w:ind w:left="1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4" w15:restartNumberingAfterBreak="0">
    <w:nsid w:val="2E610A3B"/>
    <w:multiLevelType w:val="multilevel"/>
    <w:tmpl w:val="2B4A2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CE0EAA"/>
    <w:multiLevelType w:val="multilevel"/>
    <w:tmpl w:val="680E5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B783BCF"/>
    <w:multiLevelType w:val="multilevel"/>
    <w:tmpl w:val="98BE402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color w:val="00B050"/>
      </w:rPr>
    </w:lvl>
    <w:lvl w:ilvl="1">
      <w:start w:val="11"/>
      <w:numFmt w:val="decimal"/>
      <w:lvlText w:val="%1.%2"/>
      <w:lvlJc w:val="left"/>
      <w:pPr>
        <w:ind w:left="82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B050"/>
      </w:rPr>
    </w:lvl>
  </w:abstractNum>
  <w:abstractNum w:abstractNumId="7" w15:restartNumberingAfterBreak="0">
    <w:nsid w:val="4A014980"/>
    <w:multiLevelType w:val="multilevel"/>
    <w:tmpl w:val="43021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C077EC9"/>
    <w:multiLevelType w:val="multilevel"/>
    <w:tmpl w:val="62B89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9" w15:restartNumberingAfterBreak="0">
    <w:nsid w:val="607D5689"/>
    <w:multiLevelType w:val="multilevel"/>
    <w:tmpl w:val="801C16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0" w15:restartNumberingAfterBreak="0">
    <w:nsid w:val="74BA651C"/>
    <w:multiLevelType w:val="multilevel"/>
    <w:tmpl w:val="2C0C3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1" w15:restartNumberingAfterBreak="0">
    <w:nsid w:val="78B87337"/>
    <w:multiLevelType w:val="multilevel"/>
    <w:tmpl w:val="98BE402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color w:val="00B050"/>
      </w:rPr>
    </w:lvl>
    <w:lvl w:ilvl="1">
      <w:start w:val="11"/>
      <w:numFmt w:val="decimal"/>
      <w:lvlText w:val="%1.%2"/>
      <w:lvlJc w:val="left"/>
      <w:pPr>
        <w:ind w:left="82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B050"/>
      </w:rPr>
    </w:lvl>
  </w:abstractNum>
  <w:num w:numId="1" w16cid:durableId="354425127">
    <w:abstractNumId w:val="2"/>
  </w:num>
  <w:num w:numId="2" w16cid:durableId="1117602344">
    <w:abstractNumId w:val="7"/>
  </w:num>
  <w:num w:numId="3" w16cid:durableId="1295987025">
    <w:abstractNumId w:val="5"/>
  </w:num>
  <w:num w:numId="4" w16cid:durableId="1619218746">
    <w:abstractNumId w:val="0"/>
  </w:num>
  <w:num w:numId="5" w16cid:durableId="1619025470">
    <w:abstractNumId w:val="3"/>
  </w:num>
  <w:num w:numId="6" w16cid:durableId="1521118544">
    <w:abstractNumId w:val="10"/>
  </w:num>
  <w:num w:numId="7" w16cid:durableId="520819163">
    <w:abstractNumId w:val="4"/>
  </w:num>
  <w:num w:numId="8" w16cid:durableId="2073968693">
    <w:abstractNumId w:val="6"/>
  </w:num>
  <w:num w:numId="9" w16cid:durableId="377126268">
    <w:abstractNumId w:val="11"/>
  </w:num>
  <w:num w:numId="10" w16cid:durableId="1939168426">
    <w:abstractNumId w:val="8"/>
  </w:num>
  <w:num w:numId="11" w16cid:durableId="148597330">
    <w:abstractNumId w:val="9"/>
  </w:num>
  <w:num w:numId="12" w16cid:durableId="1953314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75"/>
    <w:rsid w:val="00004699"/>
    <w:rsid w:val="00044294"/>
    <w:rsid w:val="00044C51"/>
    <w:rsid w:val="00073F2D"/>
    <w:rsid w:val="00085B27"/>
    <w:rsid w:val="000A2250"/>
    <w:rsid w:val="000A597D"/>
    <w:rsid w:val="000A70C7"/>
    <w:rsid w:val="000A73A4"/>
    <w:rsid w:val="000F03F4"/>
    <w:rsid w:val="00180B91"/>
    <w:rsid w:val="0019382D"/>
    <w:rsid w:val="001A2221"/>
    <w:rsid w:val="001E5E49"/>
    <w:rsid w:val="001F1F62"/>
    <w:rsid w:val="001F28FD"/>
    <w:rsid w:val="00207D59"/>
    <w:rsid w:val="0022776E"/>
    <w:rsid w:val="00240946"/>
    <w:rsid w:val="002A02E4"/>
    <w:rsid w:val="002B445F"/>
    <w:rsid w:val="002C3361"/>
    <w:rsid w:val="002E301F"/>
    <w:rsid w:val="002F26FE"/>
    <w:rsid w:val="003169AD"/>
    <w:rsid w:val="003274CA"/>
    <w:rsid w:val="00331E2E"/>
    <w:rsid w:val="003400E2"/>
    <w:rsid w:val="00342F5B"/>
    <w:rsid w:val="0036148C"/>
    <w:rsid w:val="003B4404"/>
    <w:rsid w:val="003C1C3D"/>
    <w:rsid w:val="00400BC8"/>
    <w:rsid w:val="00415F7A"/>
    <w:rsid w:val="004344EB"/>
    <w:rsid w:val="004421E3"/>
    <w:rsid w:val="004A30CA"/>
    <w:rsid w:val="004D25E2"/>
    <w:rsid w:val="004D309F"/>
    <w:rsid w:val="004E2B64"/>
    <w:rsid w:val="004F4EB5"/>
    <w:rsid w:val="004F517B"/>
    <w:rsid w:val="00500F33"/>
    <w:rsid w:val="005228C7"/>
    <w:rsid w:val="00530B35"/>
    <w:rsid w:val="00554919"/>
    <w:rsid w:val="0055506C"/>
    <w:rsid w:val="00555880"/>
    <w:rsid w:val="0056401E"/>
    <w:rsid w:val="00565015"/>
    <w:rsid w:val="0056602C"/>
    <w:rsid w:val="005B0B37"/>
    <w:rsid w:val="005B5B28"/>
    <w:rsid w:val="005B7E5A"/>
    <w:rsid w:val="0064584A"/>
    <w:rsid w:val="006545E6"/>
    <w:rsid w:val="00671B71"/>
    <w:rsid w:val="00690307"/>
    <w:rsid w:val="006A22C3"/>
    <w:rsid w:val="006B409E"/>
    <w:rsid w:val="006C44A9"/>
    <w:rsid w:val="006C47FF"/>
    <w:rsid w:val="006D3625"/>
    <w:rsid w:val="006D61E4"/>
    <w:rsid w:val="006F6554"/>
    <w:rsid w:val="0070339D"/>
    <w:rsid w:val="0070355C"/>
    <w:rsid w:val="00706A17"/>
    <w:rsid w:val="00742196"/>
    <w:rsid w:val="007510A5"/>
    <w:rsid w:val="00761CD2"/>
    <w:rsid w:val="007D2D89"/>
    <w:rsid w:val="007E1FB7"/>
    <w:rsid w:val="007F4269"/>
    <w:rsid w:val="007F7079"/>
    <w:rsid w:val="008271F2"/>
    <w:rsid w:val="00836C9B"/>
    <w:rsid w:val="008710D1"/>
    <w:rsid w:val="00871AEF"/>
    <w:rsid w:val="008763E1"/>
    <w:rsid w:val="008A4F41"/>
    <w:rsid w:val="008C5B10"/>
    <w:rsid w:val="009118B3"/>
    <w:rsid w:val="00920F69"/>
    <w:rsid w:val="00932611"/>
    <w:rsid w:val="00937A21"/>
    <w:rsid w:val="009413C4"/>
    <w:rsid w:val="009756A5"/>
    <w:rsid w:val="0098028A"/>
    <w:rsid w:val="009C5AD8"/>
    <w:rsid w:val="009F48EC"/>
    <w:rsid w:val="00A11FAA"/>
    <w:rsid w:val="00A4464B"/>
    <w:rsid w:val="00A574D4"/>
    <w:rsid w:val="00A81E57"/>
    <w:rsid w:val="00AA7177"/>
    <w:rsid w:val="00AC066C"/>
    <w:rsid w:val="00AD37A9"/>
    <w:rsid w:val="00AD7BA3"/>
    <w:rsid w:val="00AF71F5"/>
    <w:rsid w:val="00B16D70"/>
    <w:rsid w:val="00B26794"/>
    <w:rsid w:val="00B41546"/>
    <w:rsid w:val="00B42EA1"/>
    <w:rsid w:val="00B77761"/>
    <w:rsid w:val="00B77A03"/>
    <w:rsid w:val="00B83D31"/>
    <w:rsid w:val="00BB58CD"/>
    <w:rsid w:val="00BF5E75"/>
    <w:rsid w:val="00C03F4F"/>
    <w:rsid w:val="00C2454D"/>
    <w:rsid w:val="00C3203E"/>
    <w:rsid w:val="00C34072"/>
    <w:rsid w:val="00C4461C"/>
    <w:rsid w:val="00C52889"/>
    <w:rsid w:val="00C56C3B"/>
    <w:rsid w:val="00C6639F"/>
    <w:rsid w:val="00C86ABB"/>
    <w:rsid w:val="00C86CBC"/>
    <w:rsid w:val="00CA0D4A"/>
    <w:rsid w:val="00CA61B5"/>
    <w:rsid w:val="00CB4B77"/>
    <w:rsid w:val="00CC6076"/>
    <w:rsid w:val="00CD54EA"/>
    <w:rsid w:val="00CE0F13"/>
    <w:rsid w:val="00CF5937"/>
    <w:rsid w:val="00D52D36"/>
    <w:rsid w:val="00D7360B"/>
    <w:rsid w:val="00D82FD5"/>
    <w:rsid w:val="00DD2CA0"/>
    <w:rsid w:val="00DE15E9"/>
    <w:rsid w:val="00DF04F4"/>
    <w:rsid w:val="00E20380"/>
    <w:rsid w:val="00E24082"/>
    <w:rsid w:val="00E500F8"/>
    <w:rsid w:val="00E540B3"/>
    <w:rsid w:val="00E577A7"/>
    <w:rsid w:val="00E65592"/>
    <w:rsid w:val="00E70058"/>
    <w:rsid w:val="00E75B74"/>
    <w:rsid w:val="00E9055F"/>
    <w:rsid w:val="00EA1E86"/>
    <w:rsid w:val="00EA71F5"/>
    <w:rsid w:val="00F27BCC"/>
    <w:rsid w:val="00F82962"/>
    <w:rsid w:val="00F96641"/>
    <w:rsid w:val="00FA3CAF"/>
    <w:rsid w:val="00FA723A"/>
    <w:rsid w:val="00FC35AB"/>
    <w:rsid w:val="00FC3CCA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E995"/>
  <w15:chartTrackingRefBased/>
  <w15:docId w15:val="{5E4A54B8-4641-48E5-A092-E7B7150A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E75"/>
    <w:pPr>
      <w:spacing w:after="50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BF5E75"/>
    <w:pPr>
      <w:keepNext/>
      <w:keepLines/>
      <w:spacing w:after="11" w:line="267" w:lineRule="auto"/>
      <w:ind w:lef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E75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C35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F6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F69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E2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77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B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7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Рэн Лхагвабаяр</dc:creator>
  <cp:keywords/>
  <dc:description/>
  <cp:lastModifiedBy>Bolormaa</cp:lastModifiedBy>
  <cp:revision>2</cp:revision>
  <dcterms:created xsi:type="dcterms:W3CDTF">2023-10-06T01:02:00Z</dcterms:created>
  <dcterms:modified xsi:type="dcterms:W3CDTF">2023-10-06T01:02:00Z</dcterms:modified>
</cp:coreProperties>
</file>