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3D823" w14:textId="292E70CF" w:rsidR="00980962" w:rsidRPr="000B55D4" w:rsidRDefault="007018CC" w:rsidP="00513863">
      <w:pPr>
        <w:spacing w:after="0" w:line="240" w:lineRule="auto"/>
        <w:jc w:val="center"/>
        <w:rPr>
          <w:rFonts w:ascii="Arial" w:hAnsi="Arial" w:cs="Arial"/>
          <w:lang w:val="mn-MN"/>
        </w:rPr>
      </w:pPr>
      <w:r w:rsidRPr="000B55D4">
        <w:rPr>
          <w:rFonts w:ascii="Arial" w:hAnsi="Arial" w:cs="Arial"/>
          <w:lang w:val="mn-MN"/>
        </w:rPr>
        <w:t>БАЙГАЛЬ ОРЧИН, АЯЛАЛ ЖУУЛЧЛАЛЫН ЯАМ</w:t>
      </w:r>
    </w:p>
    <w:p w14:paraId="4107834B" w14:textId="77777777" w:rsidR="00980962" w:rsidRPr="000B55D4" w:rsidRDefault="00980962" w:rsidP="00980962">
      <w:pPr>
        <w:spacing w:after="0" w:line="240" w:lineRule="auto"/>
        <w:ind w:firstLine="720"/>
        <w:jc w:val="center"/>
        <w:rPr>
          <w:rFonts w:ascii="Arial" w:hAnsi="Arial" w:cs="Arial"/>
          <w:lang w:val="mn-MN"/>
        </w:rPr>
      </w:pPr>
    </w:p>
    <w:p w14:paraId="5844A026" w14:textId="77777777" w:rsidR="007018CC" w:rsidRPr="000B55D4" w:rsidRDefault="007018CC" w:rsidP="00980962">
      <w:pPr>
        <w:spacing w:after="0" w:line="240" w:lineRule="auto"/>
        <w:ind w:firstLine="720"/>
        <w:jc w:val="center"/>
        <w:rPr>
          <w:rFonts w:ascii="Arial" w:hAnsi="Arial" w:cs="Arial"/>
          <w:lang w:val="mn-MN"/>
        </w:rPr>
      </w:pPr>
      <w:r w:rsidRPr="000B55D4">
        <w:rPr>
          <w:rFonts w:ascii="Arial" w:hAnsi="Arial" w:cs="Arial"/>
          <w:lang w:val="mn-MN"/>
        </w:rPr>
        <w:t>ТАНИЛЦУУЛГА</w:t>
      </w:r>
    </w:p>
    <w:p w14:paraId="5BC0ABB8" w14:textId="77777777" w:rsidR="00980962" w:rsidRPr="000B55D4" w:rsidRDefault="00980962" w:rsidP="00980962">
      <w:pPr>
        <w:spacing w:after="0" w:line="240" w:lineRule="auto"/>
        <w:ind w:firstLine="720"/>
        <w:jc w:val="center"/>
        <w:rPr>
          <w:rFonts w:ascii="Arial" w:hAnsi="Arial" w:cs="Arial"/>
          <w:b/>
          <w:lang w:val="mn-MN"/>
        </w:rPr>
      </w:pPr>
    </w:p>
    <w:p w14:paraId="09888A7D" w14:textId="77777777" w:rsidR="00C70480" w:rsidRPr="000B55D4" w:rsidRDefault="007018CC" w:rsidP="00DB4E3A">
      <w:pPr>
        <w:spacing w:after="0" w:line="240" w:lineRule="auto"/>
        <w:jc w:val="center"/>
        <w:rPr>
          <w:rFonts w:ascii="Arial" w:hAnsi="Arial" w:cs="Arial"/>
          <w:lang w:val="mn-MN"/>
        </w:rPr>
      </w:pPr>
      <w:r w:rsidRPr="000B55D4">
        <w:rPr>
          <w:rFonts w:ascii="Arial" w:hAnsi="Arial" w:cs="Arial"/>
          <w:lang w:val="mn-MN"/>
        </w:rPr>
        <w:t xml:space="preserve">Монгол </w:t>
      </w:r>
      <w:r w:rsidR="00C70480" w:rsidRPr="000B55D4">
        <w:rPr>
          <w:rFonts w:ascii="Arial" w:hAnsi="Arial" w:cs="Arial"/>
          <w:lang w:val="mn-MN"/>
        </w:rPr>
        <w:t>У</w:t>
      </w:r>
      <w:r w:rsidRPr="000B55D4">
        <w:rPr>
          <w:rFonts w:ascii="Arial" w:hAnsi="Arial" w:cs="Arial"/>
          <w:lang w:val="mn-MN"/>
        </w:rPr>
        <w:t xml:space="preserve">лсын </w:t>
      </w:r>
      <w:r w:rsidR="00C70480" w:rsidRPr="000B55D4">
        <w:rPr>
          <w:rFonts w:ascii="Arial" w:hAnsi="Arial" w:cs="Arial"/>
          <w:lang w:val="mn-MN"/>
        </w:rPr>
        <w:t>З</w:t>
      </w:r>
      <w:r w:rsidRPr="000B55D4">
        <w:rPr>
          <w:rFonts w:ascii="Arial" w:hAnsi="Arial" w:cs="Arial"/>
          <w:lang w:val="mn-MN"/>
        </w:rPr>
        <w:t xml:space="preserve">асгийн газрын </w:t>
      </w:r>
      <w:r w:rsidR="00980962" w:rsidRPr="000B55D4">
        <w:rPr>
          <w:rFonts w:ascii="Arial" w:hAnsi="Arial" w:cs="Arial"/>
          <w:lang w:val="mn-MN"/>
        </w:rPr>
        <w:t>2020-2024</w:t>
      </w:r>
      <w:r w:rsidRPr="000B55D4">
        <w:rPr>
          <w:rFonts w:ascii="Arial" w:hAnsi="Arial" w:cs="Arial"/>
          <w:lang w:val="mn-MN"/>
        </w:rPr>
        <w:t xml:space="preserve"> оны үйл ажиллагааны </w:t>
      </w:r>
    </w:p>
    <w:p w14:paraId="56358C50" w14:textId="77777777" w:rsidR="007018CC" w:rsidRPr="000B55D4" w:rsidRDefault="003D63B8" w:rsidP="00980962">
      <w:pPr>
        <w:spacing w:after="0" w:line="240" w:lineRule="auto"/>
        <w:jc w:val="center"/>
        <w:rPr>
          <w:rFonts w:ascii="Arial" w:hAnsi="Arial" w:cs="Arial"/>
          <w:b/>
          <w:lang w:val="mn-MN"/>
        </w:rPr>
      </w:pPr>
      <w:r w:rsidRPr="000B55D4">
        <w:rPr>
          <w:rFonts w:ascii="Arial" w:hAnsi="Arial" w:cs="Arial"/>
          <w:lang w:val="mn-MN"/>
        </w:rPr>
        <w:t>хөтөлбөрийн</w:t>
      </w:r>
      <w:r w:rsidR="007018CC" w:rsidRPr="000B55D4">
        <w:rPr>
          <w:rFonts w:ascii="Arial" w:hAnsi="Arial" w:cs="Arial"/>
          <w:lang w:val="mn-MN"/>
        </w:rPr>
        <w:t xml:space="preserve"> хэрэгжилтэд хяналт-шинжилгээ, үнэлгээ хийсэн тухай</w:t>
      </w:r>
    </w:p>
    <w:p w14:paraId="5F54CE06" w14:textId="77777777" w:rsidR="007018CC" w:rsidRPr="000B55D4" w:rsidRDefault="007018CC" w:rsidP="00DB4E3A">
      <w:pPr>
        <w:spacing w:line="240" w:lineRule="auto"/>
        <w:jc w:val="center"/>
        <w:rPr>
          <w:rFonts w:ascii="Arial" w:hAnsi="Arial" w:cs="Arial"/>
          <w:b/>
          <w:lang w:val="mn-MN"/>
        </w:rPr>
      </w:pPr>
    </w:p>
    <w:p w14:paraId="5370AAC6" w14:textId="352F83A4" w:rsidR="007018CC" w:rsidRPr="000B55D4" w:rsidRDefault="00DB4E3A" w:rsidP="00DB4E3A">
      <w:pPr>
        <w:spacing w:line="240" w:lineRule="auto"/>
        <w:jc w:val="both"/>
        <w:rPr>
          <w:rFonts w:ascii="Arial" w:hAnsi="Arial" w:cs="Arial"/>
          <w:b/>
          <w:lang w:val="mn-MN"/>
        </w:rPr>
      </w:pPr>
      <w:r w:rsidRPr="000B55D4">
        <w:rPr>
          <w:rFonts w:ascii="Arial" w:hAnsi="Arial" w:cs="Arial"/>
          <w:lang w:val="mn-MN"/>
        </w:rPr>
        <w:t>202</w:t>
      </w:r>
      <w:r w:rsidR="00513863" w:rsidRPr="000B55D4">
        <w:rPr>
          <w:rFonts w:ascii="Arial" w:hAnsi="Arial" w:cs="Arial"/>
          <w:lang w:val="mn-MN"/>
        </w:rPr>
        <w:t>2</w:t>
      </w:r>
      <w:r w:rsidR="00980962" w:rsidRPr="000B55D4">
        <w:rPr>
          <w:rFonts w:ascii="Arial" w:hAnsi="Arial" w:cs="Arial"/>
          <w:lang w:val="mn-MN"/>
        </w:rPr>
        <w:t xml:space="preserve"> оны </w:t>
      </w:r>
      <w:r w:rsidR="005A3D39" w:rsidRPr="000B55D4">
        <w:rPr>
          <w:rFonts w:ascii="Arial" w:hAnsi="Arial" w:cs="Arial"/>
          <w:lang w:val="mn-MN"/>
        </w:rPr>
        <w:t>01</w:t>
      </w:r>
      <w:r w:rsidR="00202A78" w:rsidRPr="000B55D4">
        <w:rPr>
          <w:rFonts w:ascii="Arial" w:hAnsi="Arial" w:cs="Arial"/>
          <w:lang w:val="mn-MN"/>
        </w:rPr>
        <w:t xml:space="preserve"> </w:t>
      </w:r>
      <w:r w:rsidR="007018CC" w:rsidRPr="000B55D4">
        <w:rPr>
          <w:rFonts w:ascii="Arial" w:hAnsi="Arial" w:cs="Arial"/>
          <w:lang w:val="mn-MN"/>
        </w:rPr>
        <w:t>сарын</w:t>
      </w:r>
      <w:r w:rsidR="00980962" w:rsidRPr="000B55D4">
        <w:rPr>
          <w:rFonts w:ascii="Arial" w:hAnsi="Arial" w:cs="Arial"/>
          <w:lang w:val="mn-MN"/>
        </w:rPr>
        <w:t xml:space="preserve"> </w:t>
      </w:r>
      <w:r w:rsidR="005A3D39" w:rsidRPr="000B55D4">
        <w:rPr>
          <w:rFonts w:ascii="Arial" w:hAnsi="Arial" w:cs="Arial"/>
          <w:lang w:val="mn-MN"/>
        </w:rPr>
        <w:t>10</w:t>
      </w:r>
      <w:r w:rsidR="007018CC" w:rsidRPr="000B55D4">
        <w:rPr>
          <w:rFonts w:ascii="Arial" w:hAnsi="Arial" w:cs="Arial"/>
          <w:lang w:val="mn-MN"/>
        </w:rPr>
        <w:t>-ны өдөр</w:t>
      </w:r>
      <w:r w:rsidR="007018CC" w:rsidRPr="000B55D4">
        <w:rPr>
          <w:rFonts w:ascii="Arial" w:hAnsi="Arial" w:cs="Arial"/>
          <w:lang w:val="mn-MN"/>
        </w:rPr>
        <w:tab/>
      </w:r>
      <w:r w:rsidR="007018CC" w:rsidRPr="000B55D4">
        <w:rPr>
          <w:rFonts w:ascii="Arial" w:hAnsi="Arial" w:cs="Arial"/>
          <w:lang w:val="mn-MN"/>
        </w:rPr>
        <w:tab/>
      </w:r>
      <w:r w:rsidR="007018CC" w:rsidRPr="000B55D4">
        <w:rPr>
          <w:rFonts w:ascii="Arial" w:hAnsi="Arial" w:cs="Arial"/>
          <w:lang w:val="mn-MN"/>
        </w:rPr>
        <w:tab/>
        <w:t xml:space="preserve">                         </w:t>
      </w:r>
      <w:r w:rsidR="00A2179E" w:rsidRPr="000B55D4">
        <w:rPr>
          <w:rFonts w:ascii="Arial" w:hAnsi="Arial" w:cs="Arial"/>
          <w:lang w:val="mn-MN"/>
        </w:rPr>
        <w:t xml:space="preserve">    </w:t>
      </w:r>
      <w:r w:rsidR="0074251E" w:rsidRPr="000B55D4">
        <w:rPr>
          <w:rFonts w:ascii="Arial" w:hAnsi="Arial" w:cs="Arial"/>
          <w:lang w:val="mn-MN"/>
        </w:rPr>
        <w:t xml:space="preserve">       </w:t>
      </w:r>
      <w:r w:rsidR="007018CC" w:rsidRPr="000B55D4">
        <w:rPr>
          <w:rFonts w:ascii="Arial" w:hAnsi="Arial" w:cs="Arial"/>
          <w:lang w:val="mn-MN"/>
        </w:rPr>
        <w:t>Улаанбаатар хот</w:t>
      </w:r>
    </w:p>
    <w:p w14:paraId="24544BAB" w14:textId="77777777" w:rsidR="007018CC" w:rsidRPr="000B55D4" w:rsidRDefault="007018CC" w:rsidP="00DB4E3A">
      <w:pPr>
        <w:spacing w:after="120" w:line="240" w:lineRule="auto"/>
        <w:jc w:val="center"/>
        <w:rPr>
          <w:rFonts w:ascii="Arial" w:hAnsi="Arial" w:cs="Arial"/>
          <w:b/>
          <w:lang w:val="mn-MN"/>
        </w:rPr>
      </w:pPr>
      <w:r w:rsidRPr="000B55D4">
        <w:rPr>
          <w:rFonts w:ascii="Arial" w:hAnsi="Arial" w:cs="Arial"/>
          <w:lang w:val="mn-MN"/>
        </w:rPr>
        <w:t>Нэг. Хяналт-шинжилгээ, үнэлгээний зорилго</w:t>
      </w:r>
    </w:p>
    <w:p w14:paraId="50E79B83" w14:textId="77777777" w:rsidR="007018CC" w:rsidRPr="000B55D4" w:rsidRDefault="00EA3A4D" w:rsidP="00EA3A4D">
      <w:pPr>
        <w:spacing w:line="240" w:lineRule="auto"/>
        <w:ind w:firstLine="567"/>
        <w:jc w:val="both"/>
        <w:rPr>
          <w:rFonts w:ascii="Arial" w:hAnsi="Arial" w:cs="Arial"/>
          <w:b/>
          <w:lang w:val="mn-MN"/>
        </w:rPr>
      </w:pPr>
      <w:r w:rsidRPr="000B55D4">
        <w:rPr>
          <w:rFonts w:ascii="Arial" w:hAnsi="Arial" w:cs="Arial"/>
          <w:lang w:val="mn-MN"/>
        </w:rPr>
        <w:t xml:space="preserve">Монгол Улсын Их Хурлын 2020 оны 24 дүгээр тогтоолоор “Монгол Улсын </w:t>
      </w:r>
      <w:r w:rsidR="007018CC" w:rsidRPr="000B55D4">
        <w:rPr>
          <w:rFonts w:ascii="Arial" w:hAnsi="Arial" w:cs="Arial"/>
          <w:lang w:val="mn-MN"/>
        </w:rPr>
        <w:t xml:space="preserve">Засгийн газрын </w:t>
      </w:r>
      <w:r w:rsidR="00C70480" w:rsidRPr="000B55D4">
        <w:rPr>
          <w:rFonts w:ascii="Arial" w:hAnsi="Arial" w:cs="Arial"/>
          <w:lang w:val="mn-MN"/>
        </w:rPr>
        <w:t xml:space="preserve">2020-2024 оны </w:t>
      </w:r>
      <w:r w:rsidR="007018CC" w:rsidRPr="000B55D4">
        <w:rPr>
          <w:rFonts w:ascii="Arial" w:hAnsi="Arial" w:cs="Arial"/>
          <w:lang w:val="mn-MN"/>
        </w:rPr>
        <w:t>үйл ажиллагааны</w:t>
      </w:r>
      <w:r w:rsidR="00C70480" w:rsidRPr="000B55D4">
        <w:rPr>
          <w:rFonts w:ascii="Arial" w:hAnsi="Arial" w:cs="Arial"/>
          <w:lang w:val="mn-MN"/>
        </w:rPr>
        <w:t xml:space="preserve"> </w:t>
      </w:r>
      <w:r w:rsidR="003D63B8" w:rsidRPr="000B55D4">
        <w:rPr>
          <w:rFonts w:ascii="Arial" w:hAnsi="Arial" w:cs="Arial"/>
          <w:lang w:val="mn-MN"/>
        </w:rPr>
        <w:t>хөтөлбөр</w:t>
      </w:r>
      <w:r w:rsidRPr="000B55D4">
        <w:rPr>
          <w:rFonts w:ascii="Arial" w:hAnsi="Arial" w:cs="Arial"/>
          <w:lang w:val="mn-MN"/>
        </w:rPr>
        <w:t xml:space="preserve"> батлах тухай”, “Монгол Улсын Засгийн газрын 2020-2024 оны үйл ажиллагааны төлөвлөгөө батлах тухай” 203 дугаар тогтоолд тусгагдсан Байгаль орчин, аялал жуулчлалын салбарт хамаарах арга хэмжээний 2021 оны</w:t>
      </w:r>
      <w:r w:rsidR="007018CC" w:rsidRPr="000B55D4">
        <w:rPr>
          <w:rFonts w:ascii="Arial" w:hAnsi="Arial" w:cs="Arial"/>
          <w:lang w:val="mn-MN"/>
        </w:rPr>
        <w:t xml:space="preserve"> хэрэгжилтий</w:t>
      </w:r>
      <w:r w:rsidRPr="000B55D4">
        <w:rPr>
          <w:rFonts w:ascii="Arial" w:hAnsi="Arial" w:cs="Arial"/>
          <w:lang w:val="mn-MN"/>
        </w:rPr>
        <w:t>г тухайн онд тавьсан зорилт, хүрэх түвшин, шалгуур үзүүлэлттэй харьцуулан тооцож, үр дүнг үнэлэн дүгнэлт гарган, зөвлөмж боловсруулах, удирдлагыг үнэн бодит мэдээллээр хангах</w:t>
      </w:r>
      <w:r w:rsidR="007018CC" w:rsidRPr="000B55D4">
        <w:rPr>
          <w:rFonts w:ascii="Arial" w:hAnsi="Arial" w:cs="Arial"/>
          <w:lang w:val="mn-MN"/>
        </w:rPr>
        <w:t>, төлөвлөсөн зорилтыг бүрэн биелүүлэхэд дэмжлэг үзүүлэх</w:t>
      </w:r>
      <w:r w:rsidRPr="000B55D4">
        <w:rPr>
          <w:rFonts w:ascii="Arial" w:hAnsi="Arial" w:cs="Arial"/>
          <w:lang w:val="mn-MN"/>
        </w:rPr>
        <w:t xml:space="preserve">, үйл ажиллагааны гүйцэтгэл, үр дүн, үр нөлөөг нэмэгдүүлэх, хэрэгжилт, хариуцлагыг сайжруулахад хяналт-шинжилгээ, үнэлгээний зорилго </w:t>
      </w:r>
      <w:r w:rsidR="007018CC" w:rsidRPr="000B55D4">
        <w:rPr>
          <w:rFonts w:ascii="Arial" w:hAnsi="Arial" w:cs="Arial"/>
          <w:lang w:val="mn-MN"/>
        </w:rPr>
        <w:t>оршино.</w:t>
      </w:r>
    </w:p>
    <w:p w14:paraId="6045D9DD" w14:textId="77777777" w:rsidR="007018CC" w:rsidRPr="000B55D4" w:rsidRDefault="007018CC" w:rsidP="00DB4E3A">
      <w:pPr>
        <w:autoSpaceDE w:val="0"/>
        <w:autoSpaceDN w:val="0"/>
        <w:adjustRightInd w:val="0"/>
        <w:spacing w:after="120" w:line="240" w:lineRule="auto"/>
        <w:jc w:val="center"/>
        <w:rPr>
          <w:rFonts w:ascii="Arial" w:hAnsi="Arial" w:cs="Arial"/>
          <w:b/>
          <w:bCs/>
          <w:iCs/>
          <w:lang w:val="mn-MN"/>
        </w:rPr>
      </w:pPr>
      <w:r w:rsidRPr="000B55D4">
        <w:rPr>
          <w:rFonts w:ascii="Arial" w:hAnsi="Arial" w:cs="Arial"/>
          <w:bCs/>
          <w:iCs/>
          <w:lang w:val="mn-MN"/>
        </w:rPr>
        <w:t>Хоёр. Хяналт-шинжилгээ, үнэлгээний арга зүй</w:t>
      </w:r>
    </w:p>
    <w:p w14:paraId="72C3D4FD" w14:textId="77777777" w:rsidR="007018CC" w:rsidRPr="000B55D4" w:rsidRDefault="007018CC" w:rsidP="00B631CE">
      <w:pPr>
        <w:autoSpaceDE w:val="0"/>
        <w:autoSpaceDN w:val="0"/>
        <w:adjustRightInd w:val="0"/>
        <w:spacing w:after="0" w:line="240" w:lineRule="auto"/>
        <w:ind w:firstLine="567"/>
        <w:jc w:val="both"/>
        <w:rPr>
          <w:rFonts w:ascii="Arial" w:hAnsi="Arial" w:cs="Arial"/>
          <w:lang w:val="mn-MN"/>
        </w:rPr>
      </w:pPr>
      <w:r w:rsidRPr="000B55D4">
        <w:rPr>
          <w:rFonts w:ascii="Arial" w:hAnsi="Arial" w:cs="Arial"/>
          <w:lang w:val="mn-MN"/>
        </w:rPr>
        <w:t>Хяналтад авсан зорилт, арга хэмжээнүүдийн хэрэгжилтийн явцад хяналт-шинжилгээ, үр дүнгийн үнэлгээ хийхдээ Засгийн газрын 20</w:t>
      </w:r>
      <w:r w:rsidR="00980962" w:rsidRPr="000B55D4">
        <w:rPr>
          <w:rFonts w:ascii="Arial" w:hAnsi="Arial" w:cs="Arial"/>
          <w:lang w:val="mn-MN"/>
        </w:rPr>
        <w:t>20 оны 206</w:t>
      </w:r>
      <w:r w:rsidRPr="000B55D4">
        <w:rPr>
          <w:rFonts w:ascii="Arial" w:hAnsi="Arial" w:cs="Arial"/>
          <w:lang w:val="mn-MN"/>
        </w:rPr>
        <w:t xml:space="preserve"> д</w:t>
      </w:r>
      <w:r w:rsidR="00980962" w:rsidRPr="000B55D4">
        <w:rPr>
          <w:rFonts w:ascii="Arial" w:hAnsi="Arial" w:cs="Arial"/>
          <w:lang w:val="mn-MN"/>
        </w:rPr>
        <w:t>угаа</w:t>
      </w:r>
      <w:r w:rsidRPr="000B55D4">
        <w:rPr>
          <w:rFonts w:ascii="Arial" w:hAnsi="Arial" w:cs="Arial"/>
          <w:lang w:val="mn-MN"/>
        </w:rPr>
        <w:t>р тогтоолоор баталсан “Бодлогын баримт бичгийн хэрэгжилт</w:t>
      </w:r>
      <w:r w:rsidR="00980962" w:rsidRPr="000B55D4">
        <w:rPr>
          <w:rFonts w:ascii="Arial" w:hAnsi="Arial" w:cs="Arial"/>
          <w:lang w:val="mn-MN"/>
        </w:rPr>
        <w:t>,</w:t>
      </w:r>
      <w:r w:rsidRPr="000B55D4">
        <w:rPr>
          <w:rFonts w:ascii="Arial" w:hAnsi="Arial" w:cs="Arial"/>
          <w:lang w:val="mn-MN"/>
        </w:rPr>
        <w:t xml:space="preserve"> захиргааны байгууллагын үйл ажиллагаанд хяналт-шинжилгээ, үнэлгээ хийх нийтлэг журам”-ыг </w:t>
      </w:r>
      <w:r w:rsidR="00EA3A4D" w:rsidRPr="000B55D4">
        <w:rPr>
          <w:rFonts w:ascii="Arial" w:hAnsi="Arial" w:cs="Arial"/>
          <w:lang w:val="mn-MN"/>
        </w:rPr>
        <w:t xml:space="preserve">удирдлага болгон холбогдох мэргэжилтнээс тодруулга авах, хэрэгжилтийн нотлох </w:t>
      </w:r>
      <w:proofErr w:type="spellStart"/>
      <w:r w:rsidR="00EA3A4D" w:rsidRPr="000B55D4">
        <w:rPr>
          <w:rFonts w:ascii="Arial" w:hAnsi="Arial" w:cs="Arial"/>
          <w:lang w:val="mn-MN"/>
        </w:rPr>
        <w:t>баримтийг</w:t>
      </w:r>
      <w:proofErr w:type="spellEnd"/>
      <w:r w:rsidR="00EA3A4D" w:rsidRPr="000B55D4">
        <w:rPr>
          <w:rFonts w:ascii="Arial" w:hAnsi="Arial" w:cs="Arial"/>
          <w:lang w:val="mn-MN"/>
        </w:rPr>
        <w:t xml:space="preserve"> үндэслэн хяналт-шинжилгээ, үнэлгээг гүйцэтгэв.</w:t>
      </w:r>
    </w:p>
    <w:p w14:paraId="5DCEE8B7" w14:textId="77777777" w:rsidR="00DE3C98" w:rsidRPr="000B55D4" w:rsidRDefault="00EA3A4D" w:rsidP="00B631CE">
      <w:pPr>
        <w:autoSpaceDE w:val="0"/>
        <w:autoSpaceDN w:val="0"/>
        <w:adjustRightInd w:val="0"/>
        <w:spacing w:after="0" w:line="240" w:lineRule="auto"/>
        <w:ind w:firstLine="567"/>
        <w:jc w:val="both"/>
        <w:rPr>
          <w:rFonts w:ascii="Arial" w:hAnsi="Arial" w:cs="Arial"/>
          <w:lang w:val="mn-MN"/>
        </w:rPr>
      </w:pPr>
      <w:r w:rsidRPr="000B55D4">
        <w:rPr>
          <w:rFonts w:ascii="Arial" w:hAnsi="Arial" w:cs="Arial"/>
          <w:lang w:val="mn-MN"/>
        </w:rPr>
        <w:t>Төлөвлөсөн арга хэмжээ бүрийг тухайн жилд хэрэгжүүлсэн ажлын бодит үр дүнг хүрэх түвшинтэй харьцуулан биелэлтийг хувиар тодорхойлж, зорилтын хэрэгжилтийг дараах ангилалд шилжүүлэн тооцлоо. Үүнд:</w:t>
      </w:r>
      <w:r w:rsidR="002C7DD5" w:rsidRPr="000B55D4">
        <w:rPr>
          <w:rFonts w:ascii="Arial" w:hAnsi="Arial" w:cs="Arial"/>
          <w:lang w:val="mn-MN"/>
        </w:rPr>
        <w:t xml:space="preserve"> </w:t>
      </w:r>
    </w:p>
    <w:p w14:paraId="65C2A997" w14:textId="77777777" w:rsidR="00EA3A4D" w:rsidRPr="000B55D4" w:rsidRDefault="00EA3A4D" w:rsidP="00B631CE">
      <w:pPr>
        <w:autoSpaceDE w:val="0"/>
        <w:autoSpaceDN w:val="0"/>
        <w:adjustRightInd w:val="0"/>
        <w:spacing w:after="0" w:line="240" w:lineRule="auto"/>
        <w:ind w:firstLine="567"/>
        <w:jc w:val="both"/>
        <w:rPr>
          <w:rFonts w:ascii="Arial" w:hAnsi="Arial" w:cs="Arial"/>
          <w:lang w:val="mn-MN"/>
        </w:rPr>
      </w:pPr>
      <w:r w:rsidRPr="000B55D4">
        <w:rPr>
          <w:rFonts w:ascii="Arial" w:hAnsi="Arial" w:cs="Arial"/>
          <w:lang w:val="mn-MN"/>
        </w:rPr>
        <w:t>“</w:t>
      </w:r>
      <w:r w:rsidR="00DE3C98" w:rsidRPr="000B55D4">
        <w:rPr>
          <w:rFonts w:ascii="Arial" w:hAnsi="Arial" w:cs="Arial"/>
          <w:lang w:val="mn-MN"/>
        </w:rPr>
        <w:t>Ү</w:t>
      </w:r>
      <w:r w:rsidRPr="000B55D4">
        <w:rPr>
          <w:rFonts w:ascii="Arial" w:hAnsi="Arial" w:cs="Arial"/>
          <w:lang w:val="mn-MN"/>
        </w:rPr>
        <w:t>р дүнтэй”</w:t>
      </w:r>
      <w:r w:rsidR="00DE3C98" w:rsidRPr="000B55D4">
        <w:rPr>
          <w:rFonts w:ascii="Arial" w:hAnsi="Arial" w:cs="Arial"/>
          <w:lang w:val="mn-MN"/>
        </w:rPr>
        <w:t xml:space="preserve"> буюу </w:t>
      </w:r>
      <w:r w:rsidRPr="000B55D4">
        <w:rPr>
          <w:rFonts w:ascii="Arial" w:hAnsi="Arial" w:cs="Arial"/>
          <w:lang w:val="mn-MN"/>
        </w:rPr>
        <w:t>100%, “тодорхой үр дүнд хүрсэн”</w:t>
      </w:r>
      <w:r w:rsidR="00DE3C98" w:rsidRPr="000B55D4">
        <w:rPr>
          <w:rFonts w:ascii="Arial" w:hAnsi="Arial" w:cs="Arial"/>
          <w:lang w:val="mn-MN"/>
        </w:rPr>
        <w:t xml:space="preserve"> буюу </w:t>
      </w:r>
      <w:r w:rsidRPr="000B55D4">
        <w:rPr>
          <w:rFonts w:ascii="Arial" w:hAnsi="Arial" w:cs="Arial"/>
          <w:lang w:val="mn-MN"/>
        </w:rPr>
        <w:t>70-</w:t>
      </w:r>
      <w:r w:rsidR="00033831" w:rsidRPr="000B55D4">
        <w:rPr>
          <w:rFonts w:ascii="Arial" w:hAnsi="Arial" w:cs="Arial"/>
          <w:lang w:val="mn-MN"/>
        </w:rPr>
        <w:t>9</w:t>
      </w:r>
      <w:r w:rsidR="00DE3C98" w:rsidRPr="000B55D4">
        <w:rPr>
          <w:rFonts w:ascii="Arial" w:hAnsi="Arial" w:cs="Arial"/>
          <w:lang w:val="mn-MN"/>
        </w:rPr>
        <w:t>0</w:t>
      </w:r>
      <w:r w:rsidRPr="000B55D4">
        <w:rPr>
          <w:rFonts w:ascii="Arial" w:hAnsi="Arial" w:cs="Arial"/>
          <w:lang w:val="mn-MN"/>
        </w:rPr>
        <w:t xml:space="preserve">%, “эрчимжүүлэх шаардлагатай” </w:t>
      </w:r>
      <w:r w:rsidR="00DE3C98" w:rsidRPr="000B55D4">
        <w:rPr>
          <w:rFonts w:ascii="Arial" w:hAnsi="Arial" w:cs="Arial"/>
          <w:lang w:val="mn-MN"/>
        </w:rPr>
        <w:t>буюу</w:t>
      </w:r>
      <w:r w:rsidRPr="000B55D4">
        <w:rPr>
          <w:rFonts w:ascii="Arial" w:hAnsi="Arial" w:cs="Arial"/>
          <w:lang w:val="mn-MN"/>
        </w:rPr>
        <w:t xml:space="preserve"> 30</w:t>
      </w:r>
      <w:r w:rsidR="00DE3C98" w:rsidRPr="000B55D4">
        <w:rPr>
          <w:rFonts w:ascii="Arial" w:hAnsi="Arial" w:cs="Arial"/>
          <w:lang w:val="mn-MN"/>
        </w:rPr>
        <w:t>-7</w:t>
      </w:r>
      <w:r w:rsidRPr="000B55D4">
        <w:rPr>
          <w:rFonts w:ascii="Arial" w:hAnsi="Arial" w:cs="Arial"/>
          <w:lang w:val="mn-MN"/>
        </w:rPr>
        <w:t>0%, “үр дүнгүй”</w:t>
      </w:r>
      <w:r w:rsidR="00DE3C98" w:rsidRPr="000B55D4">
        <w:rPr>
          <w:rFonts w:ascii="Arial" w:hAnsi="Arial" w:cs="Arial"/>
          <w:lang w:val="mn-MN"/>
        </w:rPr>
        <w:t xml:space="preserve"> буюу </w:t>
      </w:r>
      <w:r w:rsidRPr="000B55D4">
        <w:rPr>
          <w:rFonts w:ascii="Arial" w:hAnsi="Arial" w:cs="Arial"/>
          <w:lang w:val="mn-MN"/>
        </w:rPr>
        <w:t>0</w:t>
      </w:r>
      <w:r w:rsidR="00DE3C98" w:rsidRPr="000B55D4">
        <w:rPr>
          <w:rFonts w:ascii="Arial" w:hAnsi="Arial" w:cs="Arial"/>
          <w:lang w:val="mn-MN"/>
        </w:rPr>
        <w:t>-</w:t>
      </w:r>
      <w:r w:rsidRPr="000B55D4">
        <w:rPr>
          <w:rFonts w:ascii="Arial" w:hAnsi="Arial" w:cs="Arial"/>
          <w:lang w:val="mn-MN"/>
        </w:rPr>
        <w:t>30% үнэлгээг гаргалаа.</w:t>
      </w:r>
    </w:p>
    <w:p w14:paraId="77F10262" w14:textId="77777777" w:rsidR="00DE3C98" w:rsidRPr="000B55D4" w:rsidRDefault="00DE3C98" w:rsidP="00DE3C98">
      <w:pPr>
        <w:autoSpaceDE w:val="0"/>
        <w:autoSpaceDN w:val="0"/>
        <w:adjustRightInd w:val="0"/>
        <w:spacing w:after="0" w:line="240" w:lineRule="auto"/>
        <w:ind w:firstLine="720"/>
        <w:jc w:val="both"/>
        <w:rPr>
          <w:rFonts w:ascii="Arial" w:hAnsi="Arial" w:cs="Arial"/>
          <w:b/>
          <w:lang w:val="mn-MN"/>
        </w:rPr>
      </w:pPr>
    </w:p>
    <w:p w14:paraId="73F56575" w14:textId="77777777" w:rsidR="007018CC" w:rsidRPr="000B55D4" w:rsidRDefault="007018CC" w:rsidP="00DB4E3A">
      <w:pPr>
        <w:spacing w:after="120" w:line="240" w:lineRule="auto"/>
        <w:jc w:val="center"/>
        <w:rPr>
          <w:rFonts w:ascii="Arial" w:hAnsi="Arial" w:cs="Arial"/>
          <w:b/>
          <w:lang w:val="mn-MN"/>
        </w:rPr>
      </w:pPr>
      <w:r w:rsidRPr="000B55D4">
        <w:rPr>
          <w:rFonts w:ascii="Arial" w:hAnsi="Arial" w:cs="Arial"/>
          <w:bCs/>
          <w:iCs/>
          <w:lang w:val="mn-MN"/>
        </w:rPr>
        <w:t>Гурав. Хяналт-шинжилгээ, үнэлгээний үр дүн</w:t>
      </w:r>
    </w:p>
    <w:p w14:paraId="28421D16" w14:textId="77777777" w:rsidR="00A5508D" w:rsidRPr="000B55D4" w:rsidRDefault="00DE3C98" w:rsidP="00B631CE">
      <w:pPr>
        <w:pStyle w:val="ListParagraph"/>
        <w:autoSpaceDE w:val="0"/>
        <w:autoSpaceDN w:val="0"/>
        <w:adjustRightInd w:val="0"/>
        <w:spacing w:after="120" w:line="240" w:lineRule="auto"/>
        <w:ind w:left="0" w:firstLine="567"/>
        <w:contextualSpacing w:val="0"/>
        <w:jc w:val="both"/>
        <w:rPr>
          <w:rFonts w:ascii="Arial" w:hAnsi="Arial" w:cs="Arial"/>
          <w:lang w:val="mn-MN"/>
        </w:rPr>
      </w:pPr>
      <w:r w:rsidRPr="000B55D4">
        <w:rPr>
          <w:rFonts w:ascii="Arial" w:hAnsi="Arial" w:cs="Arial"/>
          <w:lang w:val="mn-MN"/>
        </w:rPr>
        <w:t xml:space="preserve">Байгаль орчин, аялал жуулчлалын салбарт хамаарах 2 зорилтын 50 арга хэмжээ болон хөтөлбөрийн хэрэгжилтийн хяналт-шинжилгээ, үнэлгээний 12 шалгуур үзүүлэлт, хүрэх түвшинд хэрэгжилтийн хяналт шинжилгээ үнэлгээ хийлээ. </w:t>
      </w:r>
    </w:p>
    <w:p w14:paraId="0B6297E8" w14:textId="77777777" w:rsidR="00B631CE" w:rsidRPr="000B55D4" w:rsidRDefault="00DE3C98" w:rsidP="00B631CE">
      <w:pPr>
        <w:pStyle w:val="ListParagraph"/>
        <w:numPr>
          <w:ilvl w:val="0"/>
          <w:numId w:val="4"/>
        </w:numPr>
        <w:autoSpaceDE w:val="0"/>
        <w:autoSpaceDN w:val="0"/>
        <w:adjustRightInd w:val="0"/>
        <w:spacing w:after="0" w:line="240" w:lineRule="auto"/>
        <w:ind w:left="851" w:hanging="284"/>
        <w:contextualSpacing w:val="0"/>
        <w:jc w:val="both"/>
        <w:rPr>
          <w:rFonts w:ascii="Arial" w:hAnsi="Arial" w:cs="Arial"/>
          <w:lang w:val="mn-MN"/>
        </w:rPr>
      </w:pPr>
      <w:r w:rsidRPr="000B55D4">
        <w:rPr>
          <w:rFonts w:ascii="Arial" w:hAnsi="Arial" w:cs="Arial"/>
          <w:lang w:val="mn-MN"/>
        </w:rPr>
        <w:t>2 зорилтын дунда</w:t>
      </w:r>
      <w:r w:rsidR="00B631CE" w:rsidRPr="000B55D4">
        <w:rPr>
          <w:rFonts w:ascii="Arial" w:hAnsi="Arial" w:cs="Arial"/>
          <w:lang w:val="mn-MN"/>
        </w:rPr>
        <w:t xml:space="preserve">ж үнэлгээгээр “тодорхой үр дүнд хүрсэн” 70 хувьтай, </w:t>
      </w:r>
    </w:p>
    <w:p w14:paraId="606A5A9F" w14:textId="77777777" w:rsidR="00B631CE" w:rsidRPr="000B55D4" w:rsidRDefault="00B631CE" w:rsidP="00B631CE">
      <w:pPr>
        <w:pStyle w:val="ListParagraph"/>
        <w:numPr>
          <w:ilvl w:val="0"/>
          <w:numId w:val="4"/>
        </w:numPr>
        <w:autoSpaceDE w:val="0"/>
        <w:autoSpaceDN w:val="0"/>
        <w:adjustRightInd w:val="0"/>
        <w:spacing w:after="0" w:line="240" w:lineRule="auto"/>
        <w:ind w:left="851" w:hanging="284"/>
        <w:contextualSpacing w:val="0"/>
        <w:jc w:val="both"/>
        <w:rPr>
          <w:rFonts w:ascii="Arial" w:hAnsi="Arial" w:cs="Arial"/>
          <w:lang w:val="mn-MN"/>
        </w:rPr>
      </w:pPr>
      <w:r w:rsidRPr="000B55D4">
        <w:rPr>
          <w:rFonts w:ascii="Arial" w:hAnsi="Arial" w:cs="Arial"/>
          <w:lang w:val="mn-MN"/>
        </w:rPr>
        <w:t>50 арга хэмжээний дундаж үнэлгээ 7</w:t>
      </w:r>
      <w:r w:rsidR="00877049" w:rsidRPr="000B55D4">
        <w:rPr>
          <w:rFonts w:ascii="Arial" w:hAnsi="Arial" w:cs="Arial"/>
          <w:lang w:val="mn-MN"/>
        </w:rPr>
        <w:t>3</w:t>
      </w:r>
      <w:r w:rsidRPr="000B55D4">
        <w:rPr>
          <w:rFonts w:ascii="Arial" w:hAnsi="Arial" w:cs="Arial"/>
          <w:lang w:val="mn-MN"/>
        </w:rPr>
        <w:t xml:space="preserve"> хувьтай, </w:t>
      </w:r>
    </w:p>
    <w:p w14:paraId="6B238091" w14:textId="77777777" w:rsidR="00B631CE" w:rsidRPr="000B55D4" w:rsidRDefault="00B631CE" w:rsidP="00B631CE">
      <w:pPr>
        <w:pStyle w:val="ListParagraph"/>
        <w:numPr>
          <w:ilvl w:val="0"/>
          <w:numId w:val="4"/>
        </w:numPr>
        <w:autoSpaceDE w:val="0"/>
        <w:autoSpaceDN w:val="0"/>
        <w:adjustRightInd w:val="0"/>
        <w:spacing w:after="0" w:line="240" w:lineRule="auto"/>
        <w:ind w:left="851" w:hanging="284"/>
        <w:contextualSpacing w:val="0"/>
        <w:jc w:val="both"/>
        <w:rPr>
          <w:rFonts w:ascii="Arial" w:hAnsi="Arial" w:cs="Arial"/>
          <w:lang w:val="mn-MN"/>
        </w:rPr>
      </w:pPr>
      <w:r w:rsidRPr="000B55D4">
        <w:rPr>
          <w:rFonts w:ascii="Arial" w:hAnsi="Arial" w:cs="Arial"/>
          <w:lang w:val="mn-MN"/>
        </w:rPr>
        <w:t xml:space="preserve">12 шалгуур үзүүлэлт, хүрэх </w:t>
      </w:r>
      <w:proofErr w:type="spellStart"/>
      <w:r w:rsidRPr="000B55D4">
        <w:rPr>
          <w:rFonts w:ascii="Arial" w:hAnsi="Arial" w:cs="Arial"/>
          <w:lang w:val="mn-MN"/>
        </w:rPr>
        <w:t>түвшингийн</w:t>
      </w:r>
      <w:proofErr w:type="spellEnd"/>
      <w:r w:rsidRPr="000B55D4">
        <w:rPr>
          <w:rFonts w:ascii="Arial" w:hAnsi="Arial" w:cs="Arial"/>
          <w:lang w:val="mn-MN"/>
        </w:rPr>
        <w:t xml:space="preserve"> гүйцэтгэл </w:t>
      </w:r>
      <w:r w:rsidR="00760BB7" w:rsidRPr="000B55D4">
        <w:rPr>
          <w:rFonts w:ascii="Arial" w:hAnsi="Arial" w:cs="Arial"/>
          <w:lang w:val="mn-MN"/>
        </w:rPr>
        <w:t>8</w:t>
      </w:r>
      <w:r w:rsidR="00B7703D" w:rsidRPr="000B55D4">
        <w:rPr>
          <w:rFonts w:ascii="Arial" w:hAnsi="Arial" w:cs="Arial"/>
          <w:lang w:val="mn-MN"/>
        </w:rPr>
        <w:t>5.2</w:t>
      </w:r>
      <w:r w:rsidRPr="000B55D4">
        <w:rPr>
          <w:rFonts w:ascii="Arial" w:hAnsi="Arial" w:cs="Arial"/>
          <w:lang w:val="mn-MN"/>
        </w:rPr>
        <w:t xml:space="preserve"> ху</w:t>
      </w:r>
      <w:r w:rsidR="00760BB7" w:rsidRPr="000B55D4">
        <w:rPr>
          <w:rFonts w:ascii="Arial" w:hAnsi="Arial" w:cs="Arial"/>
          <w:lang w:val="mn-MN"/>
        </w:rPr>
        <w:t>в</w:t>
      </w:r>
      <w:r w:rsidRPr="000B55D4">
        <w:rPr>
          <w:rFonts w:ascii="Arial" w:hAnsi="Arial" w:cs="Arial"/>
          <w:lang w:val="mn-MN"/>
        </w:rPr>
        <w:t xml:space="preserve">ьтай байна. </w:t>
      </w:r>
    </w:p>
    <w:p w14:paraId="4C082FB7" w14:textId="77777777" w:rsidR="002C7DD5" w:rsidRPr="000B55D4" w:rsidRDefault="002C7DD5" w:rsidP="002C7DD5">
      <w:pPr>
        <w:autoSpaceDE w:val="0"/>
        <w:autoSpaceDN w:val="0"/>
        <w:adjustRightInd w:val="0"/>
        <w:spacing w:after="0" w:line="240" w:lineRule="auto"/>
        <w:rPr>
          <w:rFonts w:ascii="Arial" w:hAnsi="Arial" w:cs="Arial"/>
          <w:lang w:val="mn-MN"/>
        </w:rPr>
      </w:pPr>
    </w:p>
    <w:tbl>
      <w:tblPr>
        <w:tblStyle w:val="TableGrid"/>
        <w:tblpPr w:leftFromText="180" w:rightFromText="180" w:vertAnchor="text" w:tblpY="1"/>
        <w:tblOverlap w:val="never"/>
        <w:tblW w:w="0" w:type="auto"/>
        <w:tblLook w:val="04A0" w:firstRow="1" w:lastRow="0" w:firstColumn="1" w:lastColumn="0" w:noHBand="0" w:noVBand="1"/>
      </w:tblPr>
      <w:tblGrid>
        <w:gridCol w:w="453"/>
        <w:gridCol w:w="2618"/>
        <w:gridCol w:w="1190"/>
        <w:gridCol w:w="998"/>
        <w:gridCol w:w="566"/>
        <w:gridCol w:w="1197"/>
        <w:gridCol w:w="1329"/>
        <w:gridCol w:w="995"/>
      </w:tblGrid>
      <w:tr w:rsidR="000B55D4" w:rsidRPr="000B55D4" w14:paraId="44EB4FB7" w14:textId="77777777" w:rsidTr="00642957">
        <w:tc>
          <w:tcPr>
            <w:tcW w:w="5260" w:type="dxa"/>
            <w:gridSpan w:val="4"/>
            <w:vAlign w:val="center"/>
          </w:tcPr>
          <w:p w14:paraId="711B4ED4"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2 Зорилт</w:t>
            </w:r>
          </w:p>
        </w:tc>
        <w:tc>
          <w:tcPr>
            <w:tcW w:w="4087" w:type="dxa"/>
            <w:gridSpan w:val="4"/>
            <w:vAlign w:val="center"/>
          </w:tcPr>
          <w:p w14:paraId="3FAC0291"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50 арга хэмээ</w:t>
            </w:r>
          </w:p>
        </w:tc>
      </w:tr>
      <w:tr w:rsidR="000B55D4" w:rsidRPr="000B55D4" w14:paraId="778509CF" w14:textId="77777777" w:rsidTr="00642957">
        <w:tc>
          <w:tcPr>
            <w:tcW w:w="453" w:type="dxa"/>
            <w:vAlign w:val="center"/>
          </w:tcPr>
          <w:p w14:paraId="125DED8F" w14:textId="77777777" w:rsidR="00877049" w:rsidRPr="000B55D4" w:rsidRDefault="00877049"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w:t>
            </w:r>
          </w:p>
        </w:tc>
        <w:tc>
          <w:tcPr>
            <w:tcW w:w="2619" w:type="dxa"/>
            <w:vAlign w:val="center"/>
          </w:tcPr>
          <w:p w14:paraId="386F44C4" w14:textId="77777777" w:rsidR="00877049" w:rsidRPr="000B55D4" w:rsidRDefault="00877049"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Зорилтын нэр</w:t>
            </w:r>
          </w:p>
        </w:tc>
        <w:tc>
          <w:tcPr>
            <w:tcW w:w="1190" w:type="dxa"/>
            <w:vAlign w:val="center"/>
          </w:tcPr>
          <w:p w14:paraId="1FADE76D" w14:textId="77777777" w:rsidR="00877049" w:rsidRPr="000B55D4" w:rsidRDefault="00877049" w:rsidP="002C7DD5">
            <w:pPr>
              <w:pStyle w:val="ListParagraph"/>
              <w:autoSpaceDE w:val="0"/>
              <w:autoSpaceDN w:val="0"/>
              <w:adjustRightInd w:val="0"/>
              <w:ind w:left="-139" w:right="-108"/>
              <w:contextualSpacing w:val="0"/>
              <w:jc w:val="center"/>
              <w:rPr>
                <w:rFonts w:ascii="Arial" w:hAnsi="Arial" w:cs="Arial"/>
                <w:lang w:val="mn-MN"/>
              </w:rPr>
            </w:pPr>
            <w:r w:rsidRPr="000B55D4">
              <w:rPr>
                <w:rFonts w:ascii="Arial" w:hAnsi="Arial" w:cs="Arial"/>
                <w:lang w:val="mn-MN"/>
              </w:rPr>
              <w:t xml:space="preserve">Арга хэмжээний </w:t>
            </w:r>
          </w:p>
          <w:p w14:paraId="6D93FA5D" w14:textId="77777777" w:rsidR="00877049" w:rsidRPr="000B55D4" w:rsidRDefault="00877049" w:rsidP="002C7DD5">
            <w:pPr>
              <w:pStyle w:val="ListParagraph"/>
              <w:autoSpaceDE w:val="0"/>
              <w:autoSpaceDN w:val="0"/>
              <w:adjustRightInd w:val="0"/>
              <w:ind w:left="-139" w:right="-108"/>
              <w:contextualSpacing w:val="0"/>
              <w:jc w:val="center"/>
              <w:rPr>
                <w:rFonts w:ascii="Arial" w:hAnsi="Arial" w:cs="Arial"/>
                <w:lang w:val="mn-MN"/>
              </w:rPr>
            </w:pPr>
            <w:r w:rsidRPr="000B55D4">
              <w:rPr>
                <w:rFonts w:ascii="Arial" w:hAnsi="Arial" w:cs="Arial"/>
                <w:lang w:val="mn-MN"/>
              </w:rPr>
              <w:t>тоо</w:t>
            </w:r>
          </w:p>
        </w:tc>
        <w:tc>
          <w:tcPr>
            <w:tcW w:w="998" w:type="dxa"/>
            <w:vAlign w:val="center"/>
          </w:tcPr>
          <w:p w14:paraId="60F8C3B6" w14:textId="77777777" w:rsidR="00877049" w:rsidRPr="000B55D4" w:rsidRDefault="00877049"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Дундаж үнэлгээ</w:t>
            </w:r>
          </w:p>
        </w:tc>
        <w:tc>
          <w:tcPr>
            <w:tcW w:w="566" w:type="dxa"/>
            <w:vAlign w:val="center"/>
          </w:tcPr>
          <w:p w14:paraId="4278F5C2" w14:textId="77777777" w:rsidR="00877049" w:rsidRPr="000B55D4" w:rsidRDefault="00877049"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w:t>
            </w:r>
          </w:p>
        </w:tc>
        <w:tc>
          <w:tcPr>
            <w:tcW w:w="1197" w:type="dxa"/>
            <w:vAlign w:val="center"/>
          </w:tcPr>
          <w:p w14:paraId="3578E8BF" w14:textId="77777777" w:rsidR="00877049" w:rsidRPr="000B55D4" w:rsidRDefault="00877049"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 xml:space="preserve">Үнэлгээ </w:t>
            </w:r>
          </w:p>
        </w:tc>
        <w:tc>
          <w:tcPr>
            <w:tcW w:w="1329" w:type="dxa"/>
          </w:tcPr>
          <w:p w14:paraId="7A85B5FC" w14:textId="77777777" w:rsidR="00877049" w:rsidRPr="000B55D4" w:rsidRDefault="00877049"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Арга хэмжээний тоо</w:t>
            </w:r>
          </w:p>
        </w:tc>
        <w:tc>
          <w:tcPr>
            <w:tcW w:w="995" w:type="dxa"/>
          </w:tcPr>
          <w:p w14:paraId="76A37323" w14:textId="77777777" w:rsidR="00877049" w:rsidRPr="000B55D4" w:rsidRDefault="00877049"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Дундаж үнэлгээ</w:t>
            </w:r>
          </w:p>
        </w:tc>
      </w:tr>
      <w:tr w:rsidR="000B55D4" w:rsidRPr="000B55D4" w14:paraId="3600DBDD" w14:textId="77777777" w:rsidTr="00642957">
        <w:tc>
          <w:tcPr>
            <w:tcW w:w="453" w:type="dxa"/>
          </w:tcPr>
          <w:p w14:paraId="45D65365" w14:textId="77777777" w:rsidR="00642957" w:rsidRPr="000B55D4" w:rsidRDefault="00642957" w:rsidP="002C7DD5">
            <w:pPr>
              <w:pStyle w:val="ListParagraph"/>
              <w:autoSpaceDE w:val="0"/>
              <w:autoSpaceDN w:val="0"/>
              <w:adjustRightInd w:val="0"/>
              <w:ind w:left="0"/>
              <w:contextualSpacing w:val="0"/>
              <w:jc w:val="both"/>
              <w:rPr>
                <w:rFonts w:ascii="Arial" w:hAnsi="Arial" w:cs="Arial"/>
                <w:lang w:val="mn-MN"/>
              </w:rPr>
            </w:pPr>
            <w:r w:rsidRPr="000B55D4">
              <w:rPr>
                <w:rFonts w:ascii="Arial" w:hAnsi="Arial" w:cs="Arial"/>
                <w:lang w:val="mn-MN"/>
              </w:rPr>
              <w:t>1</w:t>
            </w:r>
          </w:p>
        </w:tc>
        <w:tc>
          <w:tcPr>
            <w:tcW w:w="2619" w:type="dxa"/>
          </w:tcPr>
          <w:p w14:paraId="4A4A13A5" w14:textId="77777777" w:rsidR="00642957" w:rsidRPr="000B55D4" w:rsidRDefault="00642957" w:rsidP="002C7DD5">
            <w:pPr>
              <w:pStyle w:val="ListParagraph"/>
              <w:autoSpaceDE w:val="0"/>
              <w:autoSpaceDN w:val="0"/>
              <w:adjustRightInd w:val="0"/>
              <w:ind w:left="0"/>
              <w:contextualSpacing w:val="0"/>
              <w:jc w:val="both"/>
              <w:rPr>
                <w:rFonts w:ascii="Arial" w:hAnsi="Arial" w:cs="Arial"/>
                <w:lang w:val="mn-MN"/>
              </w:rPr>
            </w:pPr>
            <w:r w:rsidRPr="000B55D4">
              <w:rPr>
                <w:rFonts w:ascii="Arial" w:hAnsi="Arial" w:cs="Arial"/>
                <w:lang w:val="mn-MN"/>
              </w:rPr>
              <w:t>Эдийн засгийн бодлого</w:t>
            </w:r>
          </w:p>
        </w:tc>
        <w:tc>
          <w:tcPr>
            <w:tcW w:w="1190" w:type="dxa"/>
          </w:tcPr>
          <w:p w14:paraId="16E0857F"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21</w:t>
            </w:r>
          </w:p>
        </w:tc>
        <w:tc>
          <w:tcPr>
            <w:tcW w:w="998" w:type="dxa"/>
          </w:tcPr>
          <w:p w14:paraId="3E6E29D6"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68%</w:t>
            </w:r>
          </w:p>
        </w:tc>
        <w:tc>
          <w:tcPr>
            <w:tcW w:w="566" w:type="dxa"/>
          </w:tcPr>
          <w:p w14:paraId="2347C246"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1</w:t>
            </w:r>
          </w:p>
        </w:tc>
        <w:tc>
          <w:tcPr>
            <w:tcW w:w="1197" w:type="dxa"/>
          </w:tcPr>
          <w:p w14:paraId="12F4AE81"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100%</w:t>
            </w:r>
          </w:p>
        </w:tc>
        <w:tc>
          <w:tcPr>
            <w:tcW w:w="1329" w:type="dxa"/>
          </w:tcPr>
          <w:p w14:paraId="4FD751BF"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17</w:t>
            </w:r>
          </w:p>
        </w:tc>
        <w:tc>
          <w:tcPr>
            <w:tcW w:w="995" w:type="dxa"/>
            <w:vMerge w:val="restart"/>
            <w:vAlign w:val="center"/>
          </w:tcPr>
          <w:p w14:paraId="1267DFC9" w14:textId="77777777" w:rsidR="00642957" w:rsidRPr="000B55D4" w:rsidRDefault="00642957" w:rsidP="00642957">
            <w:pPr>
              <w:pStyle w:val="ListParagraph"/>
              <w:autoSpaceDE w:val="0"/>
              <w:autoSpaceDN w:val="0"/>
              <w:adjustRightInd w:val="0"/>
              <w:ind w:left="0"/>
              <w:jc w:val="center"/>
              <w:rPr>
                <w:rFonts w:ascii="Arial" w:hAnsi="Arial" w:cs="Arial"/>
                <w:lang w:val="mn-MN"/>
              </w:rPr>
            </w:pPr>
            <w:r w:rsidRPr="000B55D4">
              <w:rPr>
                <w:rFonts w:ascii="Arial" w:hAnsi="Arial" w:cs="Arial"/>
                <w:lang w:val="mn-MN"/>
              </w:rPr>
              <w:t>73%</w:t>
            </w:r>
          </w:p>
        </w:tc>
      </w:tr>
      <w:tr w:rsidR="000B55D4" w:rsidRPr="000B55D4" w14:paraId="05F9E01A" w14:textId="77777777" w:rsidTr="00642957">
        <w:tc>
          <w:tcPr>
            <w:tcW w:w="453" w:type="dxa"/>
            <w:vMerge w:val="restart"/>
          </w:tcPr>
          <w:p w14:paraId="59FF8FD1" w14:textId="77777777" w:rsidR="00642957" w:rsidRPr="000B55D4" w:rsidRDefault="00642957" w:rsidP="002C7DD5">
            <w:pPr>
              <w:pStyle w:val="ListParagraph"/>
              <w:autoSpaceDE w:val="0"/>
              <w:autoSpaceDN w:val="0"/>
              <w:adjustRightInd w:val="0"/>
              <w:ind w:left="0"/>
              <w:contextualSpacing w:val="0"/>
              <w:jc w:val="both"/>
              <w:rPr>
                <w:rFonts w:ascii="Arial" w:hAnsi="Arial" w:cs="Arial"/>
                <w:lang w:val="mn-MN"/>
              </w:rPr>
            </w:pPr>
            <w:r w:rsidRPr="000B55D4">
              <w:rPr>
                <w:rFonts w:ascii="Arial" w:hAnsi="Arial" w:cs="Arial"/>
                <w:lang w:val="mn-MN"/>
              </w:rPr>
              <w:t>2</w:t>
            </w:r>
          </w:p>
        </w:tc>
        <w:tc>
          <w:tcPr>
            <w:tcW w:w="2619" w:type="dxa"/>
            <w:vMerge w:val="restart"/>
          </w:tcPr>
          <w:p w14:paraId="3C3D194C" w14:textId="77777777" w:rsidR="00642957" w:rsidRPr="000B55D4" w:rsidRDefault="00642957" w:rsidP="002C7DD5">
            <w:pPr>
              <w:pStyle w:val="ListParagraph"/>
              <w:autoSpaceDE w:val="0"/>
              <w:autoSpaceDN w:val="0"/>
              <w:adjustRightInd w:val="0"/>
              <w:ind w:left="0"/>
              <w:contextualSpacing w:val="0"/>
              <w:jc w:val="both"/>
              <w:rPr>
                <w:rFonts w:ascii="Arial" w:hAnsi="Arial" w:cs="Arial"/>
                <w:lang w:val="mn-MN"/>
              </w:rPr>
            </w:pPr>
            <w:r w:rsidRPr="000B55D4">
              <w:rPr>
                <w:rFonts w:ascii="Arial" w:hAnsi="Arial" w:cs="Arial"/>
                <w:lang w:val="mn-MN"/>
              </w:rPr>
              <w:t>Ногоон хөгжлийн бодлого</w:t>
            </w:r>
          </w:p>
        </w:tc>
        <w:tc>
          <w:tcPr>
            <w:tcW w:w="1190" w:type="dxa"/>
            <w:vMerge w:val="restart"/>
          </w:tcPr>
          <w:p w14:paraId="0F004052"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29</w:t>
            </w:r>
          </w:p>
        </w:tc>
        <w:tc>
          <w:tcPr>
            <w:tcW w:w="998" w:type="dxa"/>
            <w:vMerge w:val="restart"/>
          </w:tcPr>
          <w:p w14:paraId="17B036C0"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75%</w:t>
            </w:r>
          </w:p>
        </w:tc>
        <w:tc>
          <w:tcPr>
            <w:tcW w:w="566" w:type="dxa"/>
          </w:tcPr>
          <w:p w14:paraId="5E3116A0"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2</w:t>
            </w:r>
          </w:p>
        </w:tc>
        <w:tc>
          <w:tcPr>
            <w:tcW w:w="1197" w:type="dxa"/>
          </w:tcPr>
          <w:p w14:paraId="1C3DDEC7"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90%</w:t>
            </w:r>
          </w:p>
        </w:tc>
        <w:tc>
          <w:tcPr>
            <w:tcW w:w="1329" w:type="dxa"/>
          </w:tcPr>
          <w:p w14:paraId="0C984C4B"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6</w:t>
            </w:r>
          </w:p>
        </w:tc>
        <w:tc>
          <w:tcPr>
            <w:tcW w:w="995" w:type="dxa"/>
            <w:vMerge/>
          </w:tcPr>
          <w:p w14:paraId="49B37E1C" w14:textId="77777777" w:rsidR="00642957" w:rsidRPr="000B55D4" w:rsidRDefault="00642957" w:rsidP="006E7AAE">
            <w:pPr>
              <w:pStyle w:val="ListParagraph"/>
              <w:autoSpaceDE w:val="0"/>
              <w:autoSpaceDN w:val="0"/>
              <w:adjustRightInd w:val="0"/>
              <w:ind w:left="0"/>
              <w:jc w:val="center"/>
              <w:rPr>
                <w:rFonts w:ascii="Arial" w:hAnsi="Arial" w:cs="Arial"/>
                <w:lang w:val="mn-MN"/>
              </w:rPr>
            </w:pPr>
          </w:p>
        </w:tc>
      </w:tr>
      <w:tr w:rsidR="000B55D4" w:rsidRPr="000B55D4" w14:paraId="7D2F71EC" w14:textId="77777777" w:rsidTr="00642957">
        <w:tc>
          <w:tcPr>
            <w:tcW w:w="453" w:type="dxa"/>
            <w:vMerge/>
          </w:tcPr>
          <w:p w14:paraId="5E16F672" w14:textId="77777777" w:rsidR="00642957" w:rsidRPr="000B55D4" w:rsidRDefault="00642957" w:rsidP="002C7DD5">
            <w:pPr>
              <w:pStyle w:val="ListParagraph"/>
              <w:autoSpaceDE w:val="0"/>
              <w:autoSpaceDN w:val="0"/>
              <w:adjustRightInd w:val="0"/>
              <w:ind w:left="0"/>
              <w:contextualSpacing w:val="0"/>
              <w:jc w:val="both"/>
              <w:rPr>
                <w:rFonts w:ascii="Arial" w:hAnsi="Arial" w:cs="Arial"/>
                <w:lang w:val="mn-MN"/>
              </w:rPr>
            </w:pPr>
          </w:p>
        </w:tc>
        <w:tc>
          <w:tcPr>
            <w:tcW w:w="2619" w:type="dxa"/>
            <w:vMerge/>
          </w:tcPr>
          <w:p w14:paraId="31F96BAD" w14:textId="77777777" w:rsidR="00642957" w:rsidRPr="000B55D4" w:rsidRDefault="00642957" w:rsidP="002C7DD5">
            <w:pPr>
              <w:pStyle w:val="ListParagraph"/>
              <w:autoSpaceDE w:val="0"/>
              <w:autoSpaceDN w:val="0"/>
              <w:adjustRightInd w:val="0"/>
              <w:ind w:left="0"/>
              <w:contextualSpacing w:val="0"/>
              <w:jc w:val="both"/>
              <w:rPr>
                <w:rFonts w:ascii="Arial" w:hAnsi="Arial" w:cs="Arial"/>
                <w:lang w:val="mn-MN"/>
              </w:rPr>
            </w:pPr>
          </w:p>
        </w:tc>
        <w:tc>
          <w:tcPr>
            <w:tcW w:w="1190" w:type="dxa"/>
            <w:vMerge/>
          </w:tcPr>
          <w:p w14:paraId="48A493C7"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p>
        </w:tc>
        <w:tc>
          <w:tcPr>
            <w:tcW w:w="998" w:type="dxa"/>
            <w:vMerge/>
          </w:tcPr>
          <w:p w14:paraId="6CC62184"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p>
        </w:tc>
        <w:tc>
          <w:tcPr>
            <w:tcW w:w="566" w:type="dxa"/>
          </w:tcPr>
          <w:p w14:paraId="0800B832"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3</w:t>
            </w:r>
          </w:p>
        </w:tc>
        <w:tc>
          <w:tcPr>
            <w:tcW w:w="1197" w:type="dxa"/>
          </w:tcPr>
          <w:p w14:paraId="1EA717BB"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70%</w:t>
            </w:r>
          </w:p>
        </w:tc>
        <w:tc>
          <w:tcPr>
            <w:tcW w:w="1329" w:type="dxa"/>
          </w:tcPr>
          <w:p w14:paraId="0B4611F1"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16</w:t>
            </w:r>
          </w:p>
        </w:tc>
        <w:tc>
          <w:tcPr>
            <w:tcW w:w="995" w:type="dxa"/>
            <w:vMerge/>
          </w:tcPr>
          <w:p w14:paraId="1A2AF616" w14:textId="77777777" w:rsidR="00642957" w:rsidRPr="000B55D4" w:rsidRDefault="00642957" w:rsidP="006E7AAE">
            <w:pPr>
              <w:pStyle w:val="ListParagraph"/>
              <w:autoSpaceDE w:val="0"/>
              <w:autoSpaceDN w:val="0"/>
              <w:adjustRightInd w:val="0"/>
              <w:ind w:left="0"/>
              <w:jc w:val="center"/>
              <w:rPr>
                <w:rFonts w:ascii="Arial" w:hAnsi="Arial" w:cs="Arial"/>
                <w:lang w:val="mn-MN"/>
              </w:rPr>
            </w:pPr>
          </w:p>
        </w:tc>
      </w:tr>
      <w:tr w:rsidR="000B55D4" w:rsidRPr="000B55D4" w14:paraId="52FBCA7F" w14:textId="77777777" w:rsidTr="00642957">
        <w:tc>
          <w:tcPr>
            <w:tcW w:w="453" w:type="dxa"/>
            <w:vMerge/>
          </w:tcPr>
          <w:p w14:paraId="203252F6" w14:textId="77777777" w:rsidR="00642957" w:rsidRPr="000B55D4" w:rsidRDefault="00642957" w:rsidP="002C7DD5">
            <w:pPr>
              <w:pStyle w:val="ListParagraph"/>
              <w:autoSpaceDE w:val="0"/>
              <w:autoSpaceDN w:val="0"/>
              <w:adjustRightInd w:val="0"/>
              <w:ind w:left="0"/>
              <w:contextualSpacing w:val="0"/>
              <w:jc w:val="both"/>
              <w:rPr>
                <w:rFonts w:ascii="Arial" w:hAnsi="Arial" w:cs="Arial"/>
                <w:lang w:val="mn-MN"/>
              </w:rPr>
            </w:pPr>
          </w:p>
        </w:tc>
        <w:tc>
          <w:tcPr>
            <w:tcW w:w="2619" w:type="dxa"/>
            <w:vMerge/>
          </w:tcPr>
          <w:p w14:paraId="45A57452" w14:textId="77777777" w:rsidR="00642957" w:rsidRPr="000B55D4" w:rsidRDefault="00642957" w:rsidP="002C7DD5">
            <w:pPr>
              <w:pStyle w:val="ListParagraph"/>
              <w:autoSpaceDE w:val="0"/>
              <w:autoSpaceDN w:val="0"/>
              <w:adjustRightInd w:val="0"/>
              <w:ind w:left="0"/>
              <w:contextualSpacing w:val="0"/>
              <w:jc w:val="both"/>
              <w:rPr>
                <w:rFonts w:ascii="Arial" w:hAnsi="Arial" w:cs="Arial"/>
                <w:lang w:val="mn-MN"/>
              </w:rPr>
            </w:pPr>
          </w:p>
        </w:tc>
        <w:tc>
          <w:tcPr>
            <w:tcW w:w="1190" w:type="dxa"/>
            <w:vMerge/>
          </w:tcPr>
          <w:p w14:paraId="776C362B"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p>
        </w:tc>
        <w:tc>
          <w:tcPr>
            <w:tcW w:w="998" w:type="dxa"/>
            <w:vMerge/>
          </w:tcPr>
          <w:p w14:paraId="0D66FB4C"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p>
        </w:tc>
        <w:tc>
          <w:tcPr>
            <w:tcW w:w="566" w:type="dxa"/>
          </w:tcPr>
          <w:p w14:paraId="42C346D6"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4</w:t>
            </w:r>
          </w:p>
        </w:tc>
        <w:tc>
          <w:tcPr>
            <w:tcW w:w="1197" w:type="dxa"/>
          </w:tcPr>
          <w:p w14:paraId="58814A5F"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50%</w:t>
            </w:r>
          </w:p>
        </w:tc>
        <w:tc>
          <w:tcPr>
            <w:tcW w:w="1329" w:type="dxa"/>
          </w:tcPr>
          <w:p w14:paraId="730EF50D"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5</w:t>
            </w:r>
          </w:p>
        </w:tc>
        <w:tc>
          <w:tcPr>
            <w:tcW w:w="995" w:type="dxa"/>
            <w:vMerge/>
          </w:tcPr>
          <w:p w14:paraId="1FDBEC0F" w14:textId="77777777" w:rsidR="00642957" w:rsidRPr="000B55D4" w:rsidRDefault="00642957" w:rsidP="006E7AAE">
            <w:pPr>
              <w:pStyle w:val="ListParagraph"/>
              <w:autoSpaceDE w:val="0"/>
              <w:autoSpaceDN w:val="0"/>
              <w:adjustRightInd w:val="0"/>
              <w:ind w:left="0"/>
              <w:jc w:val="center"/>
              <w:rPr>
                <w:rFonts w:ascii="Arial" w:hAnsi="Arial" w:cs="Arial"/>
                <w:lang w:val="mn-MN"/>
              </w:rPr>
            </w:pPr>
          </w:p>
        </w:tc>
      </w:tr>
      <w:tr w:rsidR="000B55D4" w:rsidRPr="000B55D4" w14:paraId="29C4655A" w14:textId="77777777" w:rsidTr="00642957">
        <w:tc>
          <w:tcPr>
            <w:tcW w:w="453" w:type="dxa"/>
            <w:vMerge/>
          </w:tcPr>
          <w:p w14:paraId="20945C2E" w14:textId="77777777" w:rsidR="00642957" w:rsidRPr="000B55D4" w:rsidRDefault="00642957" w:rsidP="002C7DD5">
            <w:pPr>
              <w:pStyle w:val="ListParagraph"/>
              <w:autoSpaceDE w:val="0"/>
              <w:autoSpaceDN w:val="0"/>
              <w:adjustRightInd w:val="0"/>
              <w:ind w:left="0"/>
              <w:contextualSpacing w:val="0"/>
              <w:jc w:val="both"/>
              <w:rPr>
                <w:rFonts w:ascii="Arial" w:hAnsi="Arial" w:cs="Arial"/>
                <w:lang w:val="mn-MN"/>
              </w:rPr>
            </w:pPr>
          </w:p>
        </w:tc>
        <w:tc>
          <w:tcPr>
            <w:tcW w:w="2619" w:type="dxa"/>
            <w:vMerge/>
          </w:tcPr>
          <w:p w14:paraId="76A115B8" w14:textId="77777777" w:rsidR="00642957" w:rsidRPr="000B55D4" w:rsidRDefault="00642957" w:rsidP="002C7DD5">
            <w:pPr>
              <w:pStyle w:val="ListParagraph"/>
              <w:autoSpaceDE w:val="0"/>
              <w:autoSpaceDN w:val="0"/>
              <w:adjustRightInd w:val="0"/>
              <w:ind w:left="0"/>
              <w:contextualSpacing w:val="0"/>
              <w:jc w:val="both"/>
              <w:rPr>
                <w:rFonts w:ascii="Arial" w:hAnsi="Arial" w:cs="Arial"/>
                <w:lang w:val="mn-MN"/>
              </w:rPr>
            </w:pPr>
          </w:p>
        </w:tc>
        <w:tc>
          <w:tcPr>
            <w:tcW w:w="1190" w:type="dxa"/>
            <w:vMerge/>
          </w:tcPr>
          <w:p w14:paraId="1CCB18D9"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p>
        </w:tc>
        <w:tc>
          <w:tcPr>
            <w:tcW w:w="998" w:type="dxa"/>
            <w:vMerge/>
          </w:tcPr>
          <w:p w14:paraId="368510FA"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p>
        </w:tc>
        <w:tc>
          <w:tcPr>
            <w:tcW w:w="566" w:type="dxa"/>
          </w:tcPr>
          <w:p w14:paraId="29E91FFD"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5</w:t>
            </w:r>
          </w:p>
        </w:tc>
        <w:tc>
          <w:tcPr>
            <w:tcW w:w="1197" w:type="dxa"/>
          </w:tcPr>
          <w:p w14:paraId="6F7CE63A"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30%</w:t>
            </w:r>
          </w:p>
        </w:tc>
        <w:tc>
          <w:tcPr>
            <w:tcW w:w="1329" w:type="dxa"/>
          </w:tcPr>
          <w:p w14:paraId="25993D8D"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2</w:t>
            </w:r>
          </w:p>
        </w:tc>
        <w:tc>
          <w:tcPr>
            <w:tcW w:w="995" w:type="dxa"/>
            <w:vMerge/>
          </w:tcPr>
          <w:p w14:paraId="02DB1515" w14:textId="77777777" w:rsidR="00642957" w:rsidRPr="000B55D4" w:rsidRDefault="00642957" w:rsidP="006E7AAE">
            <w:pPr>
              <w:pStyle w:val="ListParagraph"/>
              <w:autoSpaceDE w:val="0"/>
              <w:autoSpaceDN w:val="0"/>
              <w:adjustRightInd w:val="0"/>
              <w:ind w:left="0"/>
              <w:jc w:val="center"/>
              <w:rPr>
                <w:rFonts w:ascii="Arial" w:hAnsi="Arial" w:cs="Arial"/>
                <w:lang w:val="mn-MN"/>
              </w:rPr>
            </w:pPr>
          </w:p>
        </w:tc>
      </w:tr>
      <w:tr w:rsidR="000B55D4" w:rsidRPr="000B55D4" w14:paraId="7DCF6AC4" w14:textId="77777777" w:rsidTr="00642957">
        <w:tc>
          <w:tcPr>
            <w:tcW w:w="453" w:type="dxa"/>
            <w:vMerge/>
          </w:tcPr>
          <w:p w14:paraId="6E70F34E" w14:textId="77777777" w:rsidR="00642957" w:rsidRPr="000B55D4" w:rsidRDefault="00642957" w:rsidP="002C7DD5">
            <w:pPr>
              <w:pStyle w:val="ListParagraph"/>
              <w:autoSpaceDE w:val="0"/>
              <w:autoSpaceDN w:val="0"/>
              <w:adjustRightInd w:val="0"/>
              <w:ind w:left="0"/>
              <w:contextualSpacing w:val="0"/>
              <w:jc w:val="both"/>
              <w:rPr>
                <w:rFonts w:ascii="Arial" w:hAnsi="Arial" w:cs="Arial"/>
                <w:lang w:val="mn-MN"/>
              </w:rPr>
            </w:pPr>
          </w:p>
        </w:tc>
        <w:tc>
          <w:tcPr>
            <w:tcW w:w="2619" w:type="dxa"/>
            <w:vMerge/>
          </w:tcPr>
          <w:p w14:paraId="7E32DE5C" w14:textId="77777777" w:rsidR="00642957" w:rsidRPr="000B55D4" w:rsidRDefault="00642957" w:rsidP="002C7DD5">
            <w:pPr>
              <w:pStyle w:val="ListParagraph"/>
              <w:autoSpaceDE w:val="0"/>
              <w:autoSpaceDN w:val="0"/>
              <w:adjustRightInd w:val="0"/>
              <w:ind w:left="0"/>
              <w:contextualSpacing w:val="0"/>
              <w:jc w:val="both"/>
              <w:rPr>
                <w:rFonts w:ascii="Arial" w:hAnsi="Arial" w:cs="Arial"/>
                <w:lang w:val="mn-MN"/>
              </w:rPr>
            </w:pPr>
          </w:p>
        </w:tc>
        <w:tc>
          <w:tcPr>
            <w:tcW w:w="1190" w:type="dxa"/>
            <w:vMerge/>
          </w:tcPr>
          <w:p w14:paraId="00896656"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p>
        </w:tc>
        <w:tc>
          <w:tcPr>
            <w:tcW w:w="998" w:type="dxa"/>
            <w:vMerge/>
          </w:tcPr>
          <w:p w14:paraId="3227AEE9"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p>
        </w:tc>
        <w:tc>
          <w:tcPr>
            <w:tcW w:w="566" w:type="dxa"/>
          </w:tcPr>
          <w:p w14:paraId="376DE6EE"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6</w:t>
            </w:r>
          </w:p>
        </w:tc>
        <w:tc>
          <w:tcPr>
            <w:tcW w:w="1197" w:type="dxa"/>
          </w:tcPr>
          <w:p w14:paraId="0E4105FA"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0%</w:t>
            </w:r>
          </w:p>
        </w:tc>
        <w:tc>
          <w:tcPr>
            <w:tcW w:w="1329" w:type="dxa"/>
          </w:tcPr>
          <w:p w14:paraId="6F8F0AF4"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4</w:t>
            </w:r>
          </w:p>
        </w:tc>
        <w:tc>
          <w:tcPr>
            <w:tcW w:w="995" w:type="dxa"/>
            <w:vMerge/>
          </w:tcPr>
          <w:p w14:paraId="5DA42940" w14:textId="77777777" w:rsidR="00642957" w:rsidRPr="000B55D4" w:rsidRDefault="00642957" w:rsidP="006E7AAE">
            <w:pPr>
              <w:pStyle w:val="ListParagraph"/>
              <w:autoSpaceDE w:val="0"/>
              <w:autoSpaceDN w:val="0"/>
              <w:adjustRightInd w:val="0"/>
              <w:ind w:left="0"/>
              <w:jc w:val="center"/>
              <w:rPr>
                <w:rFonts w:ascii="Arial" w:hAnsi="Arial" w:cs="Arial"/>
                <w:lang w:val="mn-MN"/>
              </w:rPr>
            </w:pPr>
          </w:p>
        </w:tc>
      </w:tr>
      <w:tr w:rsidR="000B55D4" w:rsidRPr="000B55D4" w14:paraId="5FB64AE1" w14:textId="77777777" w:rsidTr="00642957">
        <w:tc>
          <w:tcPr>
            <w:tcW w:w="4262" w:type="dxa"/>
            <w:gridSpan w:val="3"/>
          </w:tcPr>
          <w:p w14:paraId="193FDE56"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Зорилтын дундаж үнэлгээ</w:t>
            </w:r>
          </w:p>
        </w:tc>
        <w:tc>
          <w:tcPr>
            <w:tcW w:w="998" w:type="dxa"/>
          </w:tcPr>
          <w:p w14:paraId="424149E8"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73%</w:t>
            </w:r>
          </w:p>
        </w:tc>
        <w:tc>
          <w:tcPr>
            <w:tcW w:w="566" w:type="dxa"/>
          </w:tcPr>
          <w:p w14:paraId="5DBD19C1"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p>
        </w:tc>
        <w:tc>
          <w:tcPr>
            <w:tcW w:w="1197" w:type="dxa"/>
          </w:tcPr>
          <w:p w14:paraId="3A91DE1A"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p>
        </w:tc>
        <w:tc>
          <w:tcPr>
            <w:tcW w:w="1329" w:type="dxa"/>
          </w:tcPr>
          <w:p w14:paraId="09024EE2"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r w:rsidRPr="000B55D4">
              <w:rPr>
                <w:rFonts w:ascii="Arial" w:hAnsi="Arial" w:cs="Arial"/>
                <w:lang w:val="mn-MN"/>
              </w:rPr>
              <w:t>50</w:t>
            </w:r>
          </w:p>
        </w:tc>
        <w:tc>
          <w:tcPr>
            <w:tcW w:w="995" w:type="dxa"/>
            <w:vMerge/>
          </w:tcPr>
          <w:p w14:paraId="3898F9DC" w14:textId="77777777" w:rsidR="00642957" w:rsidRPr="000B55D4" w:rsidRDefault="00642957" w:rsidP="002C7DD5">
            <w:pPr>
              <w:pStyle w:val="ListParagraph"/>
              <w:autoSpaceDE w:val="0"/>
              <w:autoSpaceDN w:val="0"/>
              <w:adjustRightInd w:val="0"/>
              <w:ind w:left="0"/>
              <w:contextualSpacing w:val="0"/>
              <w:jc w:val="center"/>
              <w:rPr>
                <w:rFonts w:ascii="Arial" w:hAnsi="Arial" w:cs="Arial"/>
                <w:lang w:val="mn-MN"/>
              </w:rPr>
            </w:pPr>
          </w:p>
        </w:tc>
      </w:tr>
    </w:tbl>
    <w:p w14:paraId="6F639165" w14:textId="77777777" w:rsidR="00B631CE" w:rsidRPr="000B55D4" w:rsidRDefault="002C7DD5" w:rsidP="00B631CE">
      <w:pPr>
        <w:pStyle w:val="ListParagraph"/>
        <w:autoSpaceDE w:val="0"/>
        <w:autoSpaceDN w:val="0"/>
        <w:adjustRightInd w:val="0"/>
        <w:spacing w:after="0" w:line="240" w:lineRule="auto"/>
        <w:ind w:left="0" w:firstLine="720"/>
        <w:contextualSpacing w:val="0"/>
        <w:jc w:val="both"/>
        <w:rPr>
          <w:rFonts w:ascii="Arial" w:hAnsi="Arial" w:cs="Arial"/>
          <w:lang w:val="mn-MN"/>
        </w:rPr>
      </w:pPr>
      <w:r w:rsidRPr="000B55D4">
        <w:rPr>
          <w:rFonts w:ascii="Arial" w:hAnsi="Arial" w:cs="Arial"/>
          <w:lang w:val="mn-MN"/>
        </w:rPr>
        <w:br w:type="textWrapping" w:clear="all"/>
      </w:r>
    </w:p>
    <w:p w14:paraId="59CDD2F7" w14:textId="77777777" w:rsidR="00642957" w:rsidRPr="000B55D4" w:rsidRDefault="00642957" w:rsidP="002C7DD5">
      <w:pPr>
        <w:pStyle w:val="ListParagraph"/>
        <w:autoSpaceDE w:val="0"/>
        <w:autoSpaceDN w:val="0"/>
        <w:adjustRightInd w:val="0"/>
        <w:spacing w:after="0" w:line="240" w:lineRule="auto"/>
        <w:ind w:left="0" w:firstLine="567"/>
        <w:contextualSpacing w:val="0"/>
        <w:jc w:val="center"/>
        <w:rPr>
          <w:rFonts w:ascii="Arial" w:hAnsi="Arial" w:cs="Arial"/>
          <w:lang w:val="mn-MN"/>
        </w:rPr>
      </w:pPr>
      <w:r w:rsidRPr="000B55D4">
        <w:rPr>
          <w:rFonts w:ascii="Arial" w:hAnsi="Arial" w:cs="Arial"/>
          <w:lang w:val="mn-MN"/>
        </w:rPr>
        <w:lastRenderedPageBreak/>
        <w:t xml:space="preserve">Монгол </w:t>
      </w:r>
      <w:r w:rsidR="00F95849" w:rsidRPr="000B55D4">
        <w:rPr>
          <w:rFonts w:ascii="Arial" w:hAnsi="Arial" w:cs="Arial"/>
          <w:lang w:val="mn-MN"/>
        </w:rPr>
        <w:t>У</w:t>
      </w:r>
      <w:r w:rsidRPr="000B55D4">
        <w:rPr>
          <w:rFonts w:ascii="Arial" w:hAnsi="Arial" w:cs="Arial"/>
          <w:lang w:val="mn-MN"/>
        </w:rPr>
        <w:t xml:space="preserve">лсын </w:t>
      </w:r>
      <w:r w:rsidR="00F95849" w:rsidRPr="000B55D4">
        <w:rPr>
          <w:rFonts w:ascii="Arial" w:hAnsi="Arial" w:cs="Arial"/>
          <w:lang w:val="mn-MN"/>
        </w:rPr>
        <w:t>З</w:t>
      </w:r>
      <w:r w:rsidRPr="000B55D4">
        <w:rPr>
          <w:rFonts w:ascii="Arial" w:hAnsi="Arial" w:cs="Arial"/>
          <w:lang w:val="mn-MN"/>
        </w:rPr>
        <w:t xml:space="preserve">асгийн </w:t>
      </w:r>
      <w:r w:rsidR="00F95849" w:rsidRPr="000B55D4">
        <w:rPr>
          <w:rFonts w:ascii="Arial" w:hAnsi="Arial" w:cs="Arial"/>
          <w:lang w:val="mn-MN"/>
        </w:rPr>
        <w:t>г</w:t>
      </w:r>
      <w:r w:rsidRPr="000B55D4">
        <w:rPr>
          <w:rFonts w:ascii="Arial" w:hAnsi="Arial" w:cs="Arial"/>
          <w:lang w:val="mn-MN"/>
        </w:rPr>
        <w:t xml:space="preserve">азрын 2020-2024 оны үйл ажиллагааны хөтөлбөрийн хэрэгжилтийн хяналт-шинжилгээ, үнэлгээний шалгуур үзүүлэлт, </w:t>
      </w:r>
    </w:p>
    <w:p w14:paraId="48233090" w14:textId="77777777" w:rsidR="002C7DD5" w:rsidRPr="000B55D4" w:rsidRDefault="00642957" w:rsidP="002C7DD5">
      <w:pPr>
        <w:pStyle w:val="ListParagraph"/>
        <w:autoSpaceDE w:val="0"/>
        <w:autoSpaceDN w:val="0"/>
        <w:adjustRightInd w:val="0"/>
        <w:spacing w:after="0" w:line="240" w:lineRule="auto"/>
        <w:ind w:left="0" w:firstLine="567"/>
        <w:contextualSpacing w:val="0"/>
        <w:jc w:val="center"/>
        <w:rPr>
          <w:rFonts w:ascii="Arial" w:hAnsi="Arial" w:cs="Arial"/>
          <w:lang w:val="mn-MN"/>
        </w:rPr>
      </w:pPr>
      <w:r w:rsidRPr="000B55D4">
        <w:rPr>
          <w:rFonts w:ascii="Arial" w:hAnsi="Arial" w:cs="Arial"/>
          <w:lang w:val="mn-MN"/>
        </w:rPr>
        <w:t xml:space="preserve">хүрэх </w:t>
      </w:r>
      <w:proofErr w:type="spellStart"/>
      <w:r w:rsidRPr="000B55D4">
        <w:rPr>
          <w:rFonts w:ascii="Arial" w:hAnsi="Arial" w:cs="Arial"/>
          <w:lang w:val="mn-MN"/>
        </w:rPr>
        <w:t>түвшингийн</w:t>
      </w:r>
      <w:proofErr w:type="spellEnd"/>
      <w:r w:rsidRPr="000B55D4">
        <w:rPr>
          <w:rFonts w:ascii="Arial" w:hAnsi="Arial" w:cs="Arial"/>
          <w:lang w:val="mn-MN"/>
        </w:rPr>
        <w:t xml:space="preserve"> 2021 оны жилийн эцсийн үр дүн</w:t>
      </w:r>
    </w:p>
    <w:p w14:paraId="090ACE32" w14:textId="77777777" w:rsidR="00760BB7" w:rsidRPr="000B55D4" w:rsidRDefault="00760BB7" w:rsidP="002C7DD5">
      <w:pPr>
        <w:pStyle w:val="ListParagraph"/>
        <w:autoSpaceDE w:val="0"/>
        <w:autoSpaceDN w:val="0"/>
        <w:adjustRightInd w:val="0"/>
        <w:spacing w:after="0" w:line="240" w:lineRule="auto"/>
        <w:ind w:left="0" w:firstLine="567"/>
        <w:contextualSpacing w:val="0"/>
        <w:jc w:val="center"/>
        <w:rPr>
          <w:rFonts w:ascii="Arial" w:hAnsi="Arial" w:cs="Arial"/>
          <w:lang w:val="mn-MN"/>
        </w:rPr>
      </w:pPr>
    </w:p>
    <w:p w14:paraId="7E950B62" w14:textId="77777777" w:rsidR="00760BB7" w:rsidRPr="000B55D4" w:rsidRDefault="00760BB7" w:rsidP="00760BB7">
      <w:pPr>
        <w:pStyle w:val="ListParagraph"/>
        <w:autoSpaceDE w:val="0"/>
        <w:autoSpaceDN w:val="0"/>
        <w:adjustRightInd w:val="0"/>
        <w:spacing w:after="0" w:line="240" w:lineRule="auto"/>
        <w:ind w:left="0" w:firstLine="567"/>
        <w:contextualSpacing w:val="0"/>
        <w:jc w:val="both"/>
        <w:rPr>
          <w:rFonts w:ascii="Arial" w:hAnsi="Arial" w:cs="Arial"/>
          <w:lang w:val="mn-MN"/>
        </w:rPr>
      </w:pPr>
      <w:r w:rsidRPr="000B55D4">
        <w:rPr>
          <w:rFonts w:ascii="Arial" w:eastAsia="Times New Roman" w:hAnsi="Arial" w:cs="Arial"/>
          <w:lang w:val="mn-MN"/>
        </w:rPr>
        <w:t>Тэргүүлэх зорилт №5.1. Байгаль орчныг хамгаалах, байгалийн баялгийг зүй зохистой ашиглаж, дэвшилтэт техник, технологи нэвтрүүлж, хүрээлэн буй орчны бохирдол, доройтлыг бууруулж, иргэдийн эрүүл орчинд амьдрах нөхцөлийг бүрдүүлнэ.</w:t>
      </w:r>
    </w:p>
    <w:p w14:paraId="36E2A9C9" w14:textId="77777777" w:rsidR="00642957" w:rsidRPr="000B55D4" w:rsidRDefault="00642957" w:rsidP="002C7DD5">
      <w:pPr>
        <w:pStyle w:val="ListParagraph"/>
        <w:autoSpaceDE w:val="0"/>
        <w:autoSpaceDN w:val="0"/>
        <w:adjustRightInd w:val="0"/>
        <w:spacing w:after="0" w:line="240" w:lineRule="auto"/>
        <w:ind w:left="0" w:firstLine="567"/>
        <w:contextualSpacing w:val="0"/>
        <w:jc w:val="center"/>
        <w:rPr>
          <w:rFonts w:ascii="Arial" w:hAnsi="Arial" w:cs="Arial"/>
          <w:lang w:val="mn-MN"/>
        </w:rPr>
      </w:pPr>
    </w:p>
    <w:tbl>
      <w:tblPr>
        <w:tblW w:w="9307" w:type="dxa"/>
        <w:tblLook w:val="04A0" w:firstRow="1" w:lastRow="0" w:firstColumn="1" w:lastColumn="0" w:noHBand="0" w:noVBand="1"/>
      </w:tblPr>
      <w:tblGrid>
        <w:gridCol w:w="581"/>
        <w:gridCol w:w="550"/>
        <w:gridCol w:w="2692"/>
        <w:gridCol w:w="977"/>
        <w:gridCol w:w="977"/>
        <w:gridCol w:w="964"/>
        <w:gridCol w:w="1203"/>
        <w:gridCol w:w="1363"/>
      </w:tblGrid>
      <w:tr w:rsidR="000B55D4" w:rsidRPr="000B55D4" w14:paraId="3897E738" w14:textId="77777777" w:rsidTr="00760BB7">
        <w:trPr>
          <w:trHeight w:val="448"/>
        </w:trPr>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984F2D"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Д/д</w:t>
            </w:r>
          </w:p>
        </w:tc>
        <w:tc>
          <w:tcPr>
            <w:tcW w:w="550" w:type="dxa"/>
            <w:tcBorders>
              <w:top w:val="single" w:sz="4" w:space="0" w:color="000000"/>
              <w:left w:val="nil"/>
              <w:bottom w:val="single" w:sz="4" w:space="0" w:color="000000"/>
              <w:right w:val="single" w:sz="4" w:space="0" w:color="000000"/>
            </w:tcBorders>
            <w:shd w:val="clear" w:color="auto" w:fill="auto"/>
            <w:vAlign w:val="center"/>
            <w:hideMark/>
          </w:tcPr>
          <w:p w14:paraId="5E222BF1"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w:t>
            </w:r>
          </w:p>
        </w:tc>
        <w:tc>
          <w:tcPr>
            <w:tcW w:w="2692" w:type="dxa"/>
            <w:tcBorders>
              <w:top w:val="single" w:sz="4" w:space="0" w:color="000000"/>
              <w:left w:val="nil"/>
              <w:bottom w:val="single" w:sz="4" w:space="0" w:color="000000"/>
              <w:right w:val="single" w:sz="4" w:space="0" w:color="000000"/>
            </w:tcBorders>
            <w:shd w:val="clear" w:color="auto" w:fill="auto"/>
            <w:vAlign w:val="center"/>
            <w:hideMark/>
          </w:tcPr>
          <w:p w14:paraId="5FFC9809"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Шалгуур үзүүлэлт</w:t>
            </w:r>
          </w:p>
        </w:tc>
        <w:tc>
          <w:tcPr>
            <w:tcW w:w="977" w:type="dxa"/>
            <w:tcBorders>
              <w:top w:val="single" w:sz="4" w:space="0" w:color="000000"/>
              <w:left w:val="nil"/>
              <w:bottom w:val="single" w:sz="4" w:space="0" w:color="000000"/>
              <w:right w:val="single" w:sz="4" w:space="0" w:color="000000"/>
            </w:tcBorders>
            <w:shd w:val="clear" w:color="auto" w:fill="auto"/>
            <w:vAlign w:val="center"/>
            <w:hideMark/>
          </w:tcPr>
          <w:p w14:paraId="78618927"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Хэмжих нэгж</w:t>
            </w:r>
          </w:p>
        </w:tc>
        <w:tc>
          <w:tcPr>
            <w:tcW w:w="977" w:type="dxa"/>
            <w:tcBorders>
              <w:top w:val="single" w:sz="4" w:space="0" w:color="000000"/>
              <w:left w:val="nil"/>
              <w:bottom w:val="single" w:sz="4" w:space="0" w:color="000000"/>
              <w:right w:val="single" w:sz="4" w:space="0" w:color="000000"/>
            </w:tcBorders>
            <w:shd w:val="clear" w:color="auto" w:fill="auto"/>
            <w:vAlign w:val="center"/>
            <w:hideMark/>
          </w:tcPr>
          <w:p w14:paraId="50D78EFC"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Суурь түвшин</w:t>
            </w:r>
          </w:p>
        </w:tc>
        <w:tc>
          <w:tcPr>
            <w:tcW w:w="964" w:type="dxa"/>
            <w:tcBorders>
              <w:top w:val="single" w:sz="4" w:space="0" w:color="000000"/>
              <w:left w:val="nil"/>
              <w:bottom w:val="single" w:sz="4" w:space="0" w:color="000000"/>
              <w:right w:val="single" w:sz="4" w:space="0" w:color="000000"/>
            </w:tcBorders>
            <w:shd w:val="clear" w:color="auto" w:fill="auto"/>
            <w:vAlign w:val="center"/>
            <w:hideMark/>
          </w:tcPr>
          <w:p w14:paraId="78953016"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Хүрэх түвшин</w:t>
            </w:r>
          </w:p>
          <w:p w14:paraId="0E62B455"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2021 он</w:t>
            </w:r>
          </w:p>
        </w:tc>
        <w:tc>
          <w:tcPr>
            <w:tcW w:w="1203" w:type="dxa"/>
            <w:tcBorders>
              <w:top w:val="single" w:sz="4" w:space="0" w:color="000000"/>
              <w:left w:val="nil"/>
              <w:bottom w:val="single" w:sz="4" w:space="0" w:color="000000"/>
              <w:right w:val="single" w:sz="4" w:space="0" w:color="000000"/>
            </w:tcBorders>
            <w:shd w:val="clear" w:color="auto" w:fill="auto"/>
            <w:vAlign w:val="center"/>
            <w:hideMark/>
          </w:tcPr>
          <w:p w14:paraId="7BACC990"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Хүрсэн түвшин</w:t>
            </w:r>
          </w:p>
        </w:tc>
        <w:tc>
          <w:tcPr>
            <w:tcW w:w="1363" w:type="dxa"/>
            <w:tcBorders>
              <w:top w:val="single" w:sz="4" w:space="0" w:color="000000"/>
              <w:left w:val="nil"/>
              <w:bottom w:val="single" w:sz="4" w:space="0" w:color="000000"/>
              <w:right w:val="single" w:sz="4" w:space="0" w:color="000000"/>
            </w:tcBorders>
            <w:shd w:val="clear" w:color="auto" w:fill="auto"/>
            <w:vAlign w:val="center"/>
            <w:hideMark/>
          </w:tcPr>
          <w:p w14:paraId="2EBD8B5B" w14:textId="77777777" w:rsidR="00760BB7" w:rsidRPr="000B55D4" w:rsidRDefault="00760BB7" w:rsidP="00760BB7">
            <w:pPr>
              <w:spacing w:after="0" w:line="240" w:lineRule="auto"/>
              <w:ind w:left="-107" w:right="-101"/>
              <w:jc w:val="center"/>
              <w:rPr>
                <w:rFonts w:ascii="Arial" w:eastAsia="Times New Roman" w:hAnsi="Arial" w:cs="Arial"/>
                <w:sz w:val="20"/>
                <w:szCs w:val="20"/>
                <w:lang w:val="mn-MN"/>
              </w:rPr>
            </w:pPr>
            <w:r w:rsidRPr="000B55D4">
              <w:rPr>
                <w:rFonts w:ascii="Arial" w:eastAsia="Times New Roman" w:hAnsi="Arial" w:cs="Arial"/>
                <w:sz w:val="20"/>
                <w:szCs w:val="20"/>
                <w:lang w:val="mn-MN"/>
              </w:rPr>
              <w:t>Гүйцэтгэлийн хувь</w:t>
            </w:r>
          </w:p>
        </w:tc>
      </w:tr>
      <w:tr w:rsidR="000B55D4" w:rsidRPr="000B55D4" w14:paraId="03F70898" w14:textId="77777777" w:rsidTr="00760BB7">
        <w:trPr>
          <w:trHeight w:val="765"/>
        </w:trPr>
        <w:tc>
          <w:tcPr>
            <w:tcW w:w="581" w:type="dxa"/>
            <w:tcBorders>
              <w:top w:val="nil"/>
              <w:left w:val="single" w:sz="4" w:space="0" w:color="000000"/>
              <w:bottom w:val="single" w:sz="4" w:space="0" w:color="000000"/>
              <w:right w:val="single" w:sz="4" w:space="0" w:color="000000"/>
            </w:tcBorders>
            <w:shd w:val="clear" w:color="auto" w:fill="auto"/>
            <w:vAlign w:val="center"/>
            <w:hideMark/>
          </w:tcPr>
          <w:p w14:paraId="32522F6D"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w:t>
            </w:r>
          </w:p>
        </w:tc>
        <w:tc>
          <w:tcPr>
            <w:tcW w:w="550" w:type="dxa"/>
            <w:tcBorders>
              <w:top w:val="nil"/>
              <w:left w:val="nil"/>
              <w:bottom w:val="single" w:sz="4" w:space="0" w:color="000000"/>
              <w:right w:val="single" w:sz="4" w:space="0" w:color="000000"/>
            </w:tcBorders>
            <w:shd w:val="clear" w:color="auto" w:fill="auto"/>
            <w:vAlign w:val="center"/>
            <w:hideMark/>
          </w:tcPr>
          <w:p w14:paraId="15F235C7"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126</w:t>
            </w:r>
          </w:p>
        </w:tc>
        <w:tc>
          <w:tcPr>
            <w:tcW w:w="2692" w:type="dxa"/>
            <w:tcBorders>
              <w:top w:val="nil"/>
              <w:left w:val="nil"/>
              <w:bottom w:val="single" w:sz="4" w:space="0" w:color="000000"/>
              <w:right w:val="single" w:sz="4" w:space="0" w:color="000000"/>
            </w:tcBorders>
            <w:shd w:val="clear" w:color="auto" w:fill="auto"/>
            <w:vAlign w:val="center"/>
            <w:hideMark/>
          </w:tcPr>
          <w:p w14:paraId="0805CA38" w14:textId="77777777" w:rsidR="00760BB7" w:rsidRPr="000B55D4" w:rsidRDefault="00760BB7" w:rsidP="00760BB7">
            <w:pPr>
              <w:spacing w:after="0" w:line="240" w:lineRule="auto"/>
              <w:jc w:val="both"/>
              <w:rPr>
                <w:rFonts w:ascii="Arial" w:eastAsia="Times New Roman" w:hAnsi="Arial" w:cs="Arial"/>
                <w:sz w:val="20"/>
                <w:szCs w:val="20"/>
                <w:lang w:val="mn-MN"/>
              </w:rPr>
            </w:pPr>
            <w:r w:rsidRPr="000B55D4">
              <w:rPr>
                <w:rFonts w:ascii="Arial" w:eastAsia="Times New Roman" w:hAnsi="Arial" w:cs="Arial"/>
                <w:sz w:val="20"/>
                <w:szCs w:val="20"/>
                <w:lang w:val="mn-MN"/>
              </w:rPr>
              <w:t>Улаанбаатар хотын агаар дахь PM 2.5 тоосонцрын жилийн дундаж агууламж</w:t>
            </w:r>
          </w:p>
        </w:tc>
        <w:tc>
          <w:tcPr>
            <w:tcW w:w="977" w:type="dxa"/>
            <w:tcBorders>
              <w:top w:val="nil"/>
              <w:left w:val="nil"/>
              <w:bottom w:val="single" w:sz="4" w:space="0" w:color="000000"/>
              <w:right w:val="single" w:sz="4" w:space="0" w:color="000000"/>
            </w:tcBorders>
            <w:shd w:val="clear" w:color="auto" w:fill="auto"/>
            <w:vAlign w:val="center"/>
            <w:hideMark/>
          </w:tcPr>
          <w:p w14:paraId="612B7F4A"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мкг/м3</w:t>
            </w:r>
          </w:p>
        </w:tc>
        <w:tc>
          <w:tcPr>
            <w:tcW w:w="977" w:type="dxa"/>
            <w:tcBorders>
              <w:top w:val="nil"/>
              <w:left w:val="nil"/>
              <w:bottom w:val="single" w:sz="4" w:space="0" w:color="000000"/>
              <w:right w:val="single" w:sz="4" w:space="0" w:color="000000"/>
            </w:tcBorders>
            <w:shd w:val="clear" w:color="auto" w:fill="auto"/>
            <w:vAlign w:val="center"/>
            <w:hideMark/>
          </w:tcPr>
          <w:p w14:paraId="5CBF1585"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60</w:t>
            </w:r>
          </w:p>
        </w:tc>
        <w:tc>
          <w:tcPr>
            <w:tcW w:w="964" w:type="dxa"/>
            <w:tcBorders>
              <w:top w:val="nil"/>
              <w:left w:val="nil"/>
              <w:bottom w:val="single" w:sz="4" w:space="0" w:color="000000"/>
              <w:right w:val="single" w:sz="4" w:space="0" w:color="000000"/>
            </w:tcBorders>
            <w:shd w:val="clear" w:color="auto" w:fill="auto"/>
            <w:vAlign w:val="center"/>
            <w:hideMark/>
          </w:tcPr>
          <w:p w14:paraId="29A96EC7"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55</w:t>
            </w:r>
          </w:p>
        </w:tc>
        <w:tc>
          <w:tcPr>
            <w:tcW w:w="1203" w:type="dxa"/>
            <w:tcBorders>
              <w:top w:val="nil"/>
              <w:left w:val="nil"/>
              <w:bottom w:val="single" w:sz="4" w:space="0" w:color="000000"/>
              <w:right w:val="single" w:sz="4" w:space="0" w:color="000000"/>
            </w:tcBorders>
            <w:shd w:val="clear" w:color="auto" w:fill="auto"/>
            <w:vAlign w:val="center"/>
            <w:hideMark/>
          </w:tcPr>
          <w:p w14:paraId="640B8B80"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44</w:t>
            </w:r>
          </w:p>
        </w:tc>
        <w:tc>
          <w:tcPr>
            <w:tcW w:w="1363" w:type="dxa"/>
            <w:tcBorders>
              <w:top w:val="nil"/>
              <w:left w:val="nil"/>
              <w:bottom w:val="single" w:sz="4" w:space="0" w:color="000000"/>
              <w:right w:val="single" w:sz="4" w:space="0" w:color="000000"/>
            </w:tcBorders>
            <w:shd w:val="clear" w:color="auto" w:fill="auto"/>
            <w:vAlign w:val="center"/>
            <w:hideMark/>
          </w:tcPr>
          <w:p w14:paraId="29F3AB15" w14:textId="77777777" w:rsidR="00760BB7" w:rsidRPr="000B55D4" w:rsidRDefault="00B7703D"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100</w:t>
            </w:r>
            <w:r w:rsidR="00760BB7" w:rsidRPr="000B55D4">
              <w:rPr>
                <w:rFonts w:ascii="Arial" w:eastAsia="Times New Roman" w:hAnsi="Arial" w:cs="Arial"/>
                <w:sz w:val="20"/>
                <w:szCs w:val="20"/>
                <w:lang w:val="mn-MN"/>
              </w:rPr>
              <w:t>%</w:t>
            </w:r>
          </w:p>
        </w:tc>
      </w:tr>
      <w:tr w:rsidR="000B55D4" w:rsidRPr="000B55D4" w14:paraId="58F311D1" w14:textId="77777777" w:rsidTr="00760BB7">
        <w:trPr>
          <w:trHeight w:val="765"/>
        </w:trPr>
        <w:tc>
          <w:tcPr>
            <w:tcW w:w="581" w:type="dxa"/>
            <w:tcBorders>
              <w:top w:val="nil"/>
              <w:left w:val="single" w:sz="4" w:space="0" w:color="000000"/>
              <w:bottom w:val="single" w:sz="4" w:space="0" w:color="000000"/>
              <w:right w:val="single" w:sz="4" w:space="0" w:color="000000"/>
            </w:tcBorders>
            <w:shd w:val="clear" w:color="auto" w:fill="auto"/>
            <w:vAlign w:val="center"/>
            <w:hideMark/>
          </w:tcPr>
          <w:p w14:paraId="37115908"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2</w:t>
            </w:r>
          </w:p>
        </w:tc>
        <w:tc>
          <w:tcPr>
            <w:tcW w:w="550" w:type="dxa"/>
            <w:tcBorders>
              <w:top w:val="nil"/>
              <w:left w:val="nil"/>
              <w:bottom w:val="single" w:sz="4" w:space="0" w:color="000000"/>
              <w:right w:val="single" w:sz="4" w:space="0" w:color="000000"/>
            </w:tcBorders>
            <w:shd w:val="clear" w:color="auto" w:fill="auto"/>
            <w:vAlign w:val="center"/>
            <w:hideMark/>
          </w:tcPr>
          <w:p w14:paraId="2F914905"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127</w:t>
            </w:r>
          </w:p>
        </w:tc>
        <w:tc>
          <w:tcPr>
            <w:tcW w:w="2692" w:type="dxa"/>
            <w:tcBorders>
              <w:top w:val="nil"/>
              <w:left w:val="nil"/>
              <w:bottom w:val="single" w:sz="4" w:space="0" w:color="000000"/>
              <w:right w:val="single" w:sz="4" w:space="0" w:color="000000"/>
            </w:tcBorders>
            <w:shd w:val="clear" w:color="auto" w:fill="auto"/>
            <w:vAlign w:val="center"/>
            <w:hideMark/>
          </w:tcPr>
          <w:p w14:paraId="73AB18BC" w14:textId="77777777" w:rsidR="00760BB7" w:rsidRPr="000B55D4" w:rsidRDefault="00760BB7" w:rsidP="00760BB7">
            <w:pPr>
              <w:spacing w:after="0" w:line="240" w:lineRule="auto"/>
              <w:jc w:val="both"/>
              <w:rPr>
                <w:rFonts w:ascii="Arial" w:eastAsia="Times New Roman" w:hAnsi="Arial" w:cs="Arial"/>
                <w:sz w:val="20"/>
                <w:szCs w:val="20"/>
                <w:lang w:val="mn-MN"/>
              </w:rPr>
            </w:pPr>
            <w:r w:rsidRPr="000B55D4">
              <w:rPr>
                <w:rFonts w:ascii="Arial" w:eastAsia="Times New Roman" w:hAnsi="Arial" w:cs="Arial"/>
                <w:sz w:val="20"/>
                <w:szCs w:val="20"/>
                <w:lang w:val="mn-MN"/>
              </w:rPr>
              <w:t>Улаанбаатар хотын агаар дахь PM10 тоосонцрын жилийн дундаж агууламж</w:t>
            </w:r>
          </w:p>
        </w:tc>
        <w:tc>
          <w:tcPr>
            <w:tcW w:w="977" w:type="dxa"/>
            <w:tcBorders>
              <w:top w:val="nil"/>
              <w:left w:val="nil"/>
              <w:bottom w:val="single" w:sz="4" w:space="0" w:color="000000"/>
              <w:right w:val="single" w:sz="4" w:space="0" w:color="000000"/>
            </w:tcBorders>
            <w:shd w:val="clear" w:color="auto" w:fill="auto"/>
            <w:vAlign w:val="center"/>
            <w:hideMark/>
          </w:tcPr>
          <w:p w14:paraId="05E0CEEC"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мкг/м3</w:t>
            </w:r>
          </w:p>
        </w:tc>
        <w:tc>
          <w:tcPr>
            <w:tcW w:w="977" w:type="dxa"/>
            <w:tcBorders>
              <w:top w:val="nil"/>
              <w:left w:val="nil"/>
              <w:bottom w:val="single" w:sz="4" w:space="0" w:color="000000"/>
              <w:right w:val="single" w:sz="4" w:space="0" w:color="000000"/>
            </w:tcBorders>
            <w:shd w:val="clear" w:color="auto" w:fill="auto"/>
            <w:vAlign w:val="center"/>
            <w:hideMark/>
          </w:tcPr>
          <w:p w14:paraId="1C6EF97F"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124</w:t>
            </w:r>
          </w:p>
        </w:tc>
        <w:tc>
          <w:tcPr>
            <w:tcW w:w="964" w:type="dxa"/>
            <w:tcBorders>
              <w:top w:val="nil"/>
              <w:left w:val="nil"/>
              <w:bottom w:val="single" w:sz="4" w:space="0" w:color="000000"/>
              <w:right w:val="single" w:sz="4" w:space="0" w:color="000000"/>
            </w:tcBorders>
            <w:shd w:val="clear" w:color="auto" w:fill="auto"/>
            <w:vAlign w:val="center"/>
            <w:hideMark/>
          </w:tcPr>
          <w:p w14:paraId="686634BB"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115</w:t>
            </w:r>
          </w:p>
        </w:tc>
        <w:tc>
          <w:tcPr>
            <w:tcW w:w="1203" w:type="dxa"/>
            <w:tcBorders>
              <w:top w:val="nil"/>
              <w:left w:val="nil"/>
              <w:bottom w:val="single" w:sz="4" w:space="0" w:color="000000"/>
              <w:right w:val="single" w:sz="4" w:space="0" w:color="000000"/>
            </w:tcBorders>
            <w:shd w:val="clear" w:color="auto" w:fill="auto"/>
            <w:vAlign w:val="center"/>
            <w:hideMark/>
          </w:tcPr>
          <w:p w14:paraId="3401E198"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89</w:t>
            </w:r>
          </w:p>
        </w:tc>
        <w:tc>
          <w:tcPr>
            <w:tcW w:w="1363" w:type="dxa"/>
            <w:tcBorders>
              <w:top w:val="nil"/>
              <w:left w:val="nil"/>
              <w:bottom w:val="single" w:sz="4" w:space="0" w:color="000000"/>
              <w:right w:val="single" w:sz="4" w:space="0" w:color="000000"/>
            </w:tcBorders>
            <w:shd w:val="clear" w:color="auto" w:fill="auto"/>
            <w:vAlign w:val="center"/>
            <w:hideMark/>
          </w:tcPr>
          <w:p w14:paraId="47386121" w14:textId="77777777" w:rsidR="00760BB7" w:rsidRPr="000B55D4" w:rsidRDefault="00B7703D"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100</w:t>
            </w:r>
            <w:r w:rsidR="00760BB7" w:rsidRPr="000B55D4">
              <w:rPr>
                <w:rFonts w:ascii="Arial" w:eastAsia="Times New Roman" w:hAnsi="Arial" w:cs="Arial"/>
                <w:sz w:val="20"/>
                <w:szCs w:val="20"/>
                <w:lang w:val="mn-MN"/>
              </w:rPr>
              <w:t>%</w:t>
            </w:r>
          </w:p>
        </w:tc>
      </w:tr>
      <w:tr w:rsidR="000B55D4" w:rsidRPr="000B55D4" w14:paraId="68401D65" w14:textId="77777777" w:rsidTr="00760BB7">
        <w:trPr>
          <w:trHeight w:val="510"/>
        </w:trPr>
        <w:tc>
          <w:tcPr>
            <w:tcW w:w="581" w:type="dxa"/>
            <w:tcBorders>
              <w:top w:val="nil"/>
              <w:left w:val="single" w:sz="4" w:space="0" w:color="000000"/>
              <w:bottom w:val="single" w:sz="4" w:space="0" w:color="000000"/>
              <w:right w:val="single" w:sz="4" w:space="0" w:color="000000"/>
            </w:tcBorders>
            <w:shd w:val="clear" w:color="auto" w:fill="auto"/>
            <w:vAlign w:val="center"/>
            <w:hideMark/>
          </w:tcPr>
          <w:p w14:paraId="7FFF6F2A"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3</w:t>
            </w:r>
          </w:p>
        </w:tc>
        <w:tc>
          <w:tcPr>
            <w:tcW w:w="550" w:type="dxa"/>
            <w:tcBorders>
              <w:top w:val="nil"/>
              <w:left w:val="nil"/>
              <w:bottom w:val="single" w:sz="4" w:space="0" w:color="000000"/>
              <w:right w:val="single" w:sz="4" w:space="0" w:color="000000"/>
            </w:tcBorders>
            <w:shd w:val="clear" w:color="auto" w:fill="auto"/>
            <w:vAlign w:val="center"/>
            <w:hideMark/>
          </w:tcPr>
          <w:p w14:paraId="0558A236"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128</w:t>
            </w:r>
          </w:p>
        </w:tc>
        <w:tc>
          <w:tcPr>
            <w:tcW w:w="2692" w:type="dxa"/>
            <w:tcBorders>
              <w:top w:val="nil"/>
              <w:left w:val="nil"/>
              <w:bottom w:val="single" w:sz="4" w:space="0" w:color="000000"/>
              <w:right w:val="single" w:sz="4" w:space="0" w:color="000000"/>
            </w:tcBorders>
            <w:shd w:val="clear" w:color="auto" w:fill="auto"/>
            <w:vAlign w:val="center"/>
            <w:hideMark/>
          </w:tcPr>
          <w:p w14:paraId="3453A026" w14:textId="77777777" w:rsidR="00760BB7" w:rsidRPr="000B55D4" w:rsidRDefault="00760BB7" w:rsidP="00760BB7">
            <w:pPr>
              <w:spacing w:after="0" w:line="240" w:lineRule="auto"/>
              <w:jc w:val="both"/>
              <w:rPr>
                <w:rFonts w:ascii="Arial" w:eastAsia="Times New Roman" w:hAnsi="Arial" w:cs="Arial"/>
                <w:sz w:val="20"/>
                <w:szCs w:val="20"/>
                <w:lang w:val="mn-MN"/>
              </w:rPr>
            </w:pPr>
            <w:r w:rsidRPr="000B55D4">
              <w:rPr>
                <w:rFonts w:ascii="Arial" w:eastAsia="Times New Roman" w:hAnsi="Arial" w:cs="Arial"/>
                <w:sz w:val="20"/>
                <w:szCs w:val="20"/>
                <w:lang w:val="mn-MN"/>
              </w:rPr>
              <w:t>Улсын тусгай хамгаалалттай газар нутгийн эзлэх хувь</w:t>
            </w:r>
          </w:p>
        </w:tc>
        <w:tc>
          <w:tcPr>
            <w:tcW w:w="977" w:type="dxa"/>
            <w:tcBorders>
              <w:top w:val="nil"/>
              <w:left w:val="nil"/>
              <w:bottom w:val="single" w:sz="4" w:space="0" w:color="000000"/>
              <w:right w:val="single" w:sz="4" w:space="0" w:color="000000"/>
            </w:tcBorders>
            <w:shd w:val="clear" w:color="auto" w:fill="auto"/>
            <w:vAlign w:val="center"/>
            <w:hideMark/>
          </w:tcPr>
          <w:p w14:paraId="0733A3EE"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хувь</w:t>
            </w:r>
          </w:p>
        </w:tc>
        <w:tc>
          <w:tcPr>
            <w:tcW w:w="977" w:type="dxa"/>
            <w:tcBorders>
              <w:top w:val="nil"/>
              <w:left w:val="nil"/>
              <w:bottom w:val="single" w:sz="4" w:space="0" w:color="000000"/>
              <w:right w:val="single" w:sz="4" w:space="0" w:color="000000"/>
            </w:tcBorders>
            <w:shd w:val="clear" w:color="auto" w:fill="auto"/>
            <w:vAlign w:val="center"/>
            <w:hideMark/>
          </w:tcPr>
          <w:p w14:paraId="632497EF"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20.1</w:t>
            </w:r>
          </w:p>
        </w:tc>
        <w:tc>
          <w:tcPr>
            <w:tcW w:w="964" w:type="dxa"/>
            <w:tcBorders>
              <w:top w:val="nil"/>
              <w:left w:val="nil"/>
              <w:bottom w:val="single" w:sz="4" w:space="0" w:color="000000"/>
              <w:right w:val="single" w:sz="4" w:space="0" w:color="000000"/>
            </w:tcBorders>
            <w:shd w:val="clear" w:color="auto" w:fill="auto"/>
            <w:vAlign w:val="center"/>
            <w:hideMark/>
          </w:tcPr>
          <w:p w14:paraId="0DE587B1"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22</w:t>
            </w:r>
          </w:p>
        </w:tc>
        <w:tc>
          <w:tcPr>
            <w:tcW w:w="1203" w:type="dxa"/>
            <w:tcBorders>
              <w:top w:val="nil"/>
              <w:left w:val="nil"/>
              <w:bottom w:val="single" w:sz="4" w:space="0" w:color="000000"/>
              <w:right w:val="single" w:sz="4" w:space="0" w:color="000000"/>
            </w:tcBorders>
            <w:shd w:val="clear" w:color="auto" w:fill="auto"/>
            <w:vAlign w:val="center"/>
            <w:hideMark/>
          </w:tcPr>
          <w:p w14:paraId="399338F0"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21</w:t>
            </w:r>
          </w:p>
        </w:tc>
        <w:tc>
          <w:tcPr>
            <w:tcW w:w="1363" w:type="dxa"/>
            <w:tcBorders>
              <w:top w:val="nil"/>
              <w:left w:val="nil"/>
              <w:bottom w:val="single" w:sz="4" w:space="0" w:color="000000"/>
              <w:right w:val="single" w:sz="4" w:space="0" w:color="000000"/>
            </w:tcBorders>
            <w:shd w:val="clear" w:color="auto" w:fill="auto"/>
            <w:vAlign w:val="center"/>
            <w:hideMark/>
          </w:tcPr>
          <w:p w14:paraId="5FFC2C66"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95.5%</w:t>
            </w:r>
          </w:p>
        </w:tc>
      </w:tr>
      <w:tr w:rsidR="000B55D4" w:rsidRPr="000B55D4" w14:paraId="1AAB6C1F" w14:textId="77777777" w:rsidTr="00760BB7">
        <w:trPr>
          <w:trHeight w:val="1020"/>
        </w:trPr>
        <w:tc>
          <w:tcPr>
            <w:tcW w:w="581" w:type="dxa"/>
            <w:tcBorders>
              <w:top w:val="nil"/>
              <w:left w:val="single" w:sz="4" w:space="0" w:color="000000"/>
              <w:bottom w:val="single" w:sz="4" w:space="0" w:color="000000"/>
              <w:right w:val="single" w:sz="4" w:space="0" w:color="000000"/>
            </w:tcBorders>
            <w:shd w:val="clear" w:color="auto" w:fill="auto"/>
            <w:vAlign w:val="center"/>
            <w:hideMark/>
          </w:tcPr>
          <w:p w14:paraId="7EB48B72"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4</w:t>
            </w:r>
          </w:p>
        </w:tc>
        <w:tc>
          <w:tcPr>
            <w:tcW w:w="550" w:type="dxa"/>
            <w:tcBorders>
              <w:top w:val="nil"/>
              <w:left w:val="nil"/>
              <w:bottom w:val="single" w:sz="4" w:space="0" w:color="000000"/>
              <w:right w:val="single" w:sz="4" w:space="0" w:color="000000"/>
            </w:tcBorders>
            <w:shd w:val="clear" w:color="auto" w:fill="auto"/>
            <w:vAlign w:val="center"/>
            <w:hideMark/>
          </w:tcPr>
          <w:p w14:paraId="6F5699DC"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129</w:t>
            </w:r>
          </w:p>
        </w:tc>
        <w:tc>
          <w:tcPr>
            <w:tcW w:w="2692" w:type="dxa"/>
            <w:tcBorders>
              <w:top w:val="nil"/>
              <w:left w:val="nil"/>
              <w:bottom w:val="single" w:sz="4" w:space="0" w:color="000000"/>
              <w:right w:val="single" w:sz="4" w:space="0" w:color="000000"/>
            </w:tcBorders>
            <w:shd w:val="clear" w:color="auto" w:fill="auto"/>
            <w:vAlign w:val="center"/>
            <w:hideMark/>
          </w:tcPr>
          <w:p w14:paraId="68597A17" w14:textId="77777777" w:rsidR="00760BB7" w:rsidRPr="000B55D4" w:rsidRDefault="00760BB7" w:rsidP="00760BB7">
            <w:pPr>
              <w:spacing w:after="0" w:line="240" w:lineRule="auto"/>
              <w:jc w:val="both"/>
              <w:rPr>
                <w:rFonts w:ascii="Arial" w:eastAsia="Times New Roman" w:hAnsi="Arial" w:cs="Arial"/>
                <w:sz w:val="20"/>
                <w:szCs w:val="20"/>
                <w:lang w:val="mn-MN"/>
              </w:rPr>
            </w:pPr>
            <w:r w:rsidRPr="000B55D4">
              <w:rPr>
                <w:rFonts w:ascii="Arial" w:eastAsia="Times New Roman" w:hAnsi="Arial" w:cs="Arial"/>
                <w:sz w:val="20"/>
                <w:szCs w:val="20"/>
                <w:lang w:val="mn-MN"/>
              </w:rPr>
              <w:t>Улсын тусгай хамгаалалтад авсан гол, мөрний урсац бүрэлдэх эхийн талбайн эзлэх хувь</w:t>
            </w:r>
          </w:p>
        </w:tc>
        <w:tc>
          <w:tcPr>
            <w:tcW w:w="977" w:type="dxa"/>
            <w:tcBorders>
              <w:top w:val="nil"/>
              <w:left w:val="nil"/>
              <w:bottom w:val="single" w:sz="4" w:space="0" w:color="000000"/>
              <w:right w:val="single" w:sz="4" w:space="0" w:color="000000"/>
            </w:tcBorders>
            <w:shd w:val="clear" w:color="auto" w:fill="auto"/>
            <w:vAlign w:val="center"/>
            <w:hideMark/>
          </w:tcPr>
          <w:p w14:paraId="4BADB738"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хувь</w:t>
            </w:r>
          </w:p>
        </w:tc>
        <w:tc>
          <w:tcPr>
            <w:tcW w:w="977" w:type="dxa"/>
            <w:tcBorders>
              <w:top w:val="nil"/>
              <w:left w:val="nil"/>
              <w:bottom w:val="single" w:sz="4" w:space="0" w:color="000000"/>
              <w:right w:val="single" w:sz="4" w:space="0" w:color="000000"/>
            </w:tcBorders>
            <w:shd w:val="clear" w:color="auto" w:fill="auto"/>
            <w:vAlign w:val="center"/>
            <w:hideMark/>
          </w:tcPr>
          <w:p w14:paraId="625ACAA4"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48.3</w:t>
            </w:r>
          </w:p>
        </w:tc>
        <w:tc>
          <w:tcPr>
            <w:tcW w:w="964" w:type="dxa"/>
            <w:tcBorders>
              <w:top w:val="nil"/>
              <w:left w:val="nil"/>
              <w:bottom w:val="single" w:sz="4" w:space="0" w:color="000000"/>
              <w:right w:val="single" w:sz="4" w:space="0" w:color="000000"/>
            </w:tcBorders>
            <w:shd w:val="clear" w:color="auto" w:fill="auto"/>
            <w:vAlign w:val="center"/>
            <w:hideMark/>
          </w:tcPr>
          <w:p w14:paraId="501CD39D"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50</w:t>
            </w:r>
          </w:p>
        </w:tc>
        <w:tc>
          <w:tcPr>
            <w:tcW w:w="1203" w:type="dxa"/>
            <w:tcBorders>
              <w:top w:val="nil"/>
              <w:left w:val="nil"/>
              <w:bottom w:val="single" w:sz="4" w:space="0" w:color="000000"/>
              <w:right w:val="single" w:sz="4" w:space="0" w:color="000000"/>
            </w:tcBorders>
            <w:shd w:val="clear" w:color="auto" w:fill="auto"/>
            <w:vAlign w:val="center"/>
            <w:hideMark/>
          </w:tcPr>
          <w:p w14:paraId="7CEF064C"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50</w:t>
            </w:r>
          </w:p>
        </w:tc>
        <w:tc>
          <w:tcPr>
            <w:tcW w:w="1363" w:type="dxa"/>
            <w:tcBorders>
              <w:top w:val="nil"/>
              <w:left w:val="nil"/>
              <w:bottom w:val="single" w:sz="4" w:space="0" w:color="000000"/>
              <w:right w:val="single" w:sz="4" w:space="0" w:color="000000"/>
            </w:tcBorders>
            <w:shd w:val="clear" w:color="auto" w:fill="auto"/>
            <w:vAlign w:val="center"/>
            <w:hideMark/>
          </w:tcPr>
          <w:p w14:paraId="78D190C2"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100%</w:t>
            </w:r>
          </w:p>
        </w:tc>
      </w:tr>
      <w:tr w:rsidR="000B55D4" w:rsidRPr="000B55D4" w14:paraId="32EA5D56" w14:textId="77777777" w:rsidTr="00760BB7">
        <w:trPr>
          <w:trHeight w:val="510"/>
        </w:trPr>
        <w:tc>
          <w:tcPr>
            <w:tcW w:w="581" w:type="dxa"/>
            <w:tcBorders>
              <w:top w:val="nil"/>
              <w:left w:val="single" w:sz="4" w:space="0" w:color="000000"/>
              <w:bottom w:val="single" w:sz="4" w:space="0" w:color="000000"/>
              <w:right w:val="single" w:sz="4" w:space="0" w:color="000000"/>
            </w:tcBorders>
            <w:shd w:val="clear" w:color="auto" w:fill="auto"/>
            <w:vAlign w:val="center"/>
            <w:hideMark/>
          </w:tcPr>
          <w:p w14:paraId="3D5FAEAA"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5</w:t>
            </w:r>
          </w:p>
        </w:tc>
        <w:tc>
          <w:tcPr>
            <w:tcW w:w="550" w:type="dxa"/>
            <w:tcBorders>
              <w:top w:val="nil"/>
              <w:left w:val="nil"/>
              <w:bottom w:val="single" w:sz="4" w:space="0" w:color="000000"/>
              <w:right w:val="single" w:sz="4" w:space="0" w:color="000000"/>
            </w:tcBorders>
            <w:shd w:val="clear" w:color="auto" w:fill="auto"/>
            <w:vAlign w:val="center"/>
            <w:hideMark/>
          </w:tcPr>
          <w:p w14:paraId="1ABC7B96"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130</w:t>
            </w:r>
          </w:p>
        </w:tc>
        <w:tc>
          <w:tcPr>
            <w:tcW w:w="2692" w:type="dxa"/>
            <w:tcBorders>
              <w:top w:val="nil"/>
              <w:left w:val="nil"/>
              <w:bottom w:val="single" w:sz="4" w:space="0" w:color="000000"/>
              <w:right w:val="single" w:sz="4" w:space="0" w:color="000000"/>
            </w:tcBorders>
            <w:shd w:val="clear" w:color="auto" w:fill="auto"/>
            <w:vAlign w:val="center"/>
            <w:hideMark/>
          </w:tcPr>
          <w:p w14:paraId="4BDDFC70" w14:textId="77777777" w:rsidR="00760BB7" w:rsidRPr="000B55D4" w:rsidRDefault="00760BB7" w:rsidP="00760BB7">
            <w:pPr>
              <w:spacing w:after="0" w:line="240" w:lineRule="auto"/>
              <w:jc w:val="both"/>
              <w:rPr>
                <w:rFonts w:ascii="Arial" w:eastAsia="Times New Roman" w:hAnsi="Arial" w:cs="Arial"/>
                <w:sz w:val="20"/>
                <w:szCs w:val="20"/>
                <w:lang w:val="mn-MN"/>
              </w:rPr>
            </w:pPr>
            <w:r w:rsidRPr="000B55D4">
              <w:rPr>
                <w:rFonts w:ascii="Arial" w:eastAsia="Times New Roman" w:hAnsi="Arial" w:cs="Arial"/>
                <w:sz w:val="20"/>
                <w:szCs w:val="20"/>
                <w:lang w:val="mn-MN"/>
              </w:rPr>
              <w:t>Ойгоор бүрхэгдсэн талбайн эзлэх хувь</w:t>
            </w:r>
          </w:p>
        </w:tc>
        <w:tc>
          <w:tcPr>
            <w:tcW w:w="977" w:type="dxa"/>
            <w:tcBorders>
              <w:top w:val="nil"/>
              <w:left w:val="nil"/>
              <w:bottom w:val="single" w:sz="4" w:space="0" w:color="000000"/>
              <w:right w:val="single" w:sz="4" w:space="0" w:color="000000"/>
            </w:tcBorders>
            <w:shd w:val="clear" w:color="auto" w:fill="auto"/>
            <w:vAlign w:val="center"/>
            <w:hideMark/>
          </w:tcPr>
          <w:p w14:paraId="1E2A3173"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хувь</w:t>
            </w:r>
          </w:p>
        </w:tc>
        <w:tc>
          <w:tcPr>
            <w:tcW w:w="977" w:type="dxa"/>
            <w:tcBorders>
              <w:top w:val="nil"/>
              <w:left w:val="nil"/>
              <w:bottom w:val="single" w:sz="4" w:space="0" w:color="000000"/>
              <w:right w:val="single" w:sz="4" w:space="0" w:color="000000"/>
            </w:tcBorders>
            <w:shd w:val="clear" w:color="auto" w:fill="auto"/>
            <w:vAlign w:val="center"/>
            <w:hideMark/>
          </w:tcPr>
          <w:p w14:paraId="53B7DDAC"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7.9</w:t>
            </w:r>
          </w:p>
        </w:tc>
        <w:tc>
          <w:tcPr>
            <w:tcW w:w="964" w:type="dxa"/>
            <w:tcBorders>
              <w:top w:val="nil"/>
              <w:left w:val="nil"/>
              <w:bottom w:val="single" w:sz="4" w:space="0" w:color="000000"/>
              <w:right w:val="single" w:sz="4" w:space="0" w:color="000000"/>
            </w:tcBorders>
            <w:shd w:val="clear" w:color="auto" w:fill="auto"/>
            <w:vAlign w:val="center"/>
            <w:hideMark/>
          </w:tcPr>
          <w:p w14:paraId="4FBFE19B"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8</w:t>
            </w:r>
          </w:p>
        </w:tc>
        <w:tc>
          <w:tcPr>
            <w:tcW w:w="1203" w:type="dxa"/>
            <w:tcBorders>
              <w:top w:val="nil"/>
              <w:left w:val="nil"/>
              <w:bottom w:val="single" w:sz="4" w:space="0" w:color="000000"/>
              <w:right w:val="single" w:sz="4" w:space="0" w:color="000000"/>
            </w:tcBorders>
            <w:shd w:val="clear" w:color="auto" w:fill="auto"/>
            <w:vAlign w:val="center"/>
            <w:hideMark/>
          </w:tcPr>
          <w:p w14:paraId="0F3ED426"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8</w:t>
            </w:r>
          </w:p>
        </w:tc>
        <w:tc>
          <w:tcPr>
            <w:tcW w:w="1363" w:type="dxa"/>
            <w:tcBorders>
              <w:top w:val="nil"/>
              <w:left w:val="nil"/>
              <w:bottom w:val="single" w:sz="4" w:space="0" w:color="000000"/>
              <w:right w:val="single" w:sz="4" w:space="0" w:color="000000"/>
            </w:tcBorders>
            <w:shd w:val="clear" w:color="auto" w:fill="auto"/>
            <w:vAlign w:val="center"/>
            <w:hideMark/>
          </w:tcPr>
          <w:p w14:paraId="785D6B4D"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100%</w:t>
            </w:r>
          </w:p>
        </w:tc>
      </w:tr>
      <w:tr w:rsidR="000B55D4" w:rsidRPr="000B55D4" w14:paraId="1B6CFA34" w14:textId="77777777" w:rsidTr="00760BB7">
        <w:trPr>
          <w:trHeight w:val="1020"/>
        </w:trPr>
        <w:tc>
          <w:tcPr>
            <w:tcW w:w="581" w:type="dxa"/>
            <w:tcBorders>
              <w:top w:val="nil"/>
              <w:left w:val="single" w:sz="4" w:space="0" w:color="000000"/>
              <w:bottom w:val="single" w:sz="4" w:space="0" w:color="000000"/>
              <w:right w:val="single" w:sz="4" w:space="0" w:color="000000"/>
            </w:tcBorders>
            <w:shd w:val="clear" w:color="auto" w:fill="auto"/>
            <w:vAlign w:val="center"/>
            <w:hideMark/>
          </w:tcPr>
          <w:p w14:paraId="640B8987"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6</w:t>
            </w:r>
          </w:p>
        </w:tc>
        <w:tc>
          <w:tcPr>
            <w:tcW w:w="550" w:type="dxa"/>
            <w:tcBorders>
              <w:top w:val="nil"/>
              <w:left w:val="nil"/>
              <w:bottom w:val="single" w:sz="4" w:space="0" w:color="000000"/>
              <w:right w:val="single" w:sz="4" w:space="0" w:color="000000"/>
            </w:tcBorders>
            <w:shd w:val="clear" w:color="auto" w:fill="auto"/>
            <w:vAlign w:val="center"/>
            <w:hideMark/>
          </w:tcPr>
          <w:p w14:paraId="29A7DF5A"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131</w:t>
            </w:r>
          </w:p>
        </w:tc>
        <w:tc>
          <w:tcPr>
            <w:tcW w:w="2692" w:type="dxa"/>
            <w:tcBorders>
              <w:top w:val="nil"/>
              <w:left w:val="nil"/>
              <w:bottom w:val="single" w:sz="4" w:space="0" w:color="000000"/>
              <w:right w:val="single" w:sz="4" w:space="0" w:color="000000"/>
            </w:tcBorders>
            <w:shd w:val="clear" w:color="auto" w:fill="auto"/>
            <w:vAlign w:val="center"/>
            <w:hideMark/>
          </w:tcPr>
          <w:p w14:paraId="28305B56" w14:textId="77777777" w:rsidR="00760BB7" w:rsidRPr="000B55D4" w:rsidRDefault="00760BB7" w:rsidP="00760BB7">
            <w:pPr>
              <w:spacing w:after="0" w:line="240" w:lineRule="auto"/>
              <w:jc w:val="both"/>
              <w:rPr>
                <w:rFonts w:ascii="Arial" w:eastAsia="Times New Roman" w:hAnsi="Arial" w:cs="Arial"/>
                <w:sz w:val="20"/>
                <w:szCs w:val="20"/>
                <w:lang w:val="mn-MN"/>
              </w:rPr>
            </w:pPr>
            <w:r w:rsidRPr="000B55D4">
              <w:rPr>
                <w:rFonts w:ascii="Arial" w:eastAsia="Times New Roman" w:hAnsi="Arial" w:cs="Arial"/>
                <w:sz w:val="20"/>
                <w:szCs w:val="20"/>
                <w:lang w:val="mn-MN"/>
              </w:rPr>
              <w:t>Гидрогеологийн дунд масштабын зураглал хийгдэх газар нутгийн нийт газар нутагт эзлэх хувь</w:t>
            </w:r>
          </w:p>
        </w:tc>
        <w:tc>
          <w:tcPr>
            <w:tcW w:w="977" w:type="dxa"/>
            <w:tcBorders>
              <w:top w:val="nil"/>
              <w:left w:val="nil"/>
              <w:bottom w:val="single" w:sz="4" w:space="0" w:color="000000"/>
              <w:right w:val="single" w:sz="4" w:space="0" w:color="000000"/>
            </w:tcBorders>
            <w:shd w:val="clear" w:color="auto" w:fill="auto"/>
            <w:vAlign w:val="center"/>
            <w:hideMark/>
          </w:tcPr>
          <w:p w14:paraId="622CAB56"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хувь</w:t>
            </w:r>
          </w:p>
        </w:tc>
        <w:tc>
          <w:tcPr>
            <w:tcW w:w="977" w:type="dxa"/>
            <w:tcBorders>
              <w:top w:val="nil"/>
              <w:left w:val="nil"/>
              <w:bottom w:val="single" w:sz="4" w:space="0" w:color="000000"/>
              <w:right w:val="single" w:sz="4" w:space="0" w:color="000000"/>
            </w:tcBorders>
            <w:shd w:val="clear" w:color="auto" w:fill="auto"/>
            <w:vAlign w:val="center"/>
            <w:hideMark/>
          </w:tcPr>
          <w:p w14:paraId="66B5EBD0"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14</w:t>
            </w:r>
          </w:p>
        </w:tc>
        <w:tc>
          <w:tcPr>
            <w:tcW w:w="964" w:type="dxa"/>
            <w:tcBorders>
              <w:top w:val="nil"/>
              <w:left w:val="nil"/>
              <w:bottom w:val="single" w:sz="4" w:space="0" w:color="000000"/>
              <w:right w:val="single" w:sz="4" w:space="0" w:color="000000"/>
            </w:tcBorders>
            <w:shd w:val="clear" w:color="auto" w:fill="auto"/>
            <w:vAlign w:val="center"/>
            <w:hideMark/>
          </w:tcPr>
          <w:p w14:paraId="6C248824"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15</w:t>
            </w:r>
          </w:p>
        </w:tc>
        <w:tc>
          <w:tcPr>
            <w:tcW w:w="1203" w:type="dxa"/>
            <w:tcBorders>
              <w:top w:val="nil"/>
              <w:left w:val="nil"/>
              <w:bottom w:val="single" w:sz="4" w:space="0" w:color="000000"/>
              <w:right w:val="single" w:sz="4" w:space="0" w:color="000000"/>
            </w:tcBorders>
            <w:shd w:val="clear" w:color="auto" w:fill="auto"/>
            <w:vAlign w:val="center"/>
            <w:hideMark/>
          </w:tcPr>
          <w:p w14:paraId="5087B767"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0</w:t>
            </w:r>
          </w:p>
        </w:tc>
        <w:tc>
          <w:tcPr>
            <w:tcW w:w="1363" w:type="dxa"/>
            <w:tcBorders>
              <w:top w:val="nil"/>
              <w:left w:val="nil"/>
              <w:bottom w:val="single" w:sz="4" w:space="0" w:color="000000"/>
              <w:right w:val="single" w:sz="4" w:space="0" w:color="000000"/>
            </w:tcBorders>
            <w:shd w:val="clear" w:color="auto" w:fill="auto"/>
            <w:vAlign w:val="center"/>
            <w:hideMark/>
          </w:tcPr>
          <w:p w14:paraId="0193BAAC"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0%</w:t>
            </w:r>
          </w:p>
        </w:tc>
      </w:tr>
      <w:tr w:rsidR="000B55D4" w:rsidRPr="000B55D4" w14:paraId="656E7E7B" w14:textId="77777777" w:rsidTr="00760BB7">
        <w:trPr>
          <w:trHeight w:val="765"/>
        </w:trPr>
        <w:tc>
          <w:tcPr>
            <w:tcW w:w="581" w:type="dxa"/>
            <w:tcBorders>
              <w:top w:val="nil"/>
              <w:left w:val="single" w:sz="4" w:space="0" w:color="000000"/>
              <w:bottom w:val="single" w:sz="4" w:space="0" w:color="000000"/>
              <w:right w:val="single" w:sz="4" w:space="0" w:color="000000"/>
            </w:tcBorders>
            <w:shd w:val="clear" w:color="auto" w:fill="auto"/>
            <w:vAlign w:val="center"/>
            <w:hideMark/>
          </w:tcPr>
          <w:p w14:paraId="3EC76CB1"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7</w:t>
            </w:r>
          </w:p>
        </w:tc>
        <w:tc>
          <w:tcPr>
            <w:tcW w:w="550" w:type="dxa"/>
            <w:tcBorders>
              <w:top w:val="nil"/>
              <w:left w:val="nil"/>
              <w:bottom w:val="single" w:sz="4" w:space="0" w:color="000000"/>
              <w:right w:val="single" w:sz="4" w:space="0" w:color="000000"/>
            </w:tcBorders>
            <w:shd w:val="clear" w:color="auto" w:fill="auto"/>
            <w:vAlign w:val="center"/>
            <w:hideMark/>
          </w:tcPr>
          <w:p w14:paraId="03A19271"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132</w:t>
            </w:r>
          </w:p>
        </w:tc>
        <w:tc>
          <w:tcPr>
            <w:tcW w:w="2692" w:type="dxa"/>
            <w:tcBorders>
              <w:top w:val="nil"/>
              <w:left w:val="nil"/>
              <w:bottom w:val="single" w:sz="4" w:space="0" w:color="000000"/>
              <w:right w:val="single" w:sz="4" w:space="0" w:color="000000"/>
            </w:tcBorders>
            <w:shd w:val="clear" w:color="auto" w:fill="auto"/>
            <w:vAlign w:val="center"/>
            <w:hideMark/>
          </w:tcPr>
          <w:p w14:paraId="687BA375" w14:textId="77777777" w:rsidR="00760BB7" w:rsidRPr="000B55D4" w:rsidRDefault="00760BB7" w:rsidP="00760BB7">
            <w:pPr>
              <w:spacing w:after="0" w:line="240" w:lineRule="auto"/>
              <w:jc w:val="both"/>
              <w:rPr>
                <w:rFonts w:ascii="Arial" w:eastAsia="Times New Roman" w:hAnsi="Arial" w:cs="Arial"/>
                <w:sz w:val="20"/>
                <w:szCs w:val="20"/>
                <w:lang w:val="mn-MN"/>
              </w:rPr>
            </w:pPr>
            <w:r w:rsidRPr="000B55D4">
              <w:rPr>
                <w:rFonts w:ascii="Arial" w:eastAsia="Times New Roman" w:hAnsi="Arial" w:cs="Arial"/>
                <w:sz w:val="20"/>
                <w:szCs w:val="20"/>
                <w:lang w:val="mn-MN"/>
              </w:rPr>
              <w:t>Шаардлага хангасан ундны усны эх үүсвэрээр хангагдсан хүн амын эзлэх хувь</w:t>
            </w:r>
          </w:p>
        </w:tc>
        <w:tc>
          <w:tcPr>
            <w:tcW w:w="977" w:type="dxa"/>
            <w:tcBorders>
              <w:top w:val="nil"/>
              <w:left w:val="nil"/>
              <w:bottom w:val="single" w:sz="4" w:space="0" w:color="000000"/>
              <w:right w:val="single" w:sz="4" w:space="0" w:color="000000"/>
            </w:tcBorders>
            <w:shd w:val="clear" w:color="auto" w:fill="auto"/>
            <w:vAlign w:val="center"/>
            <w:hideMark/>
          </w:tcPr>
          <w:p w14:paraId="6A3AB85C"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хувь</w:t>
            </w:r>
          </w:p>
        </w:tc>
        <w:tc>
          <w:tcPr>
            <w:tcW w:w="977" w:type="dxa"/>
            <w:tcBorders>
              <w:top w:val="nil"/>
              <w:left w:val="nil"/>
              <w:bottom w:val="single" w:sz="4" w:space="0" w:color="000000"/>
              <w:right w:val="single" w:sz="4" w:space="0" w:color="000000"/>
            </w:tcBorders>
            <w:shd w:val="clear" w:color="auto" w:fill="auto"/>
            <w:vAlign w:val="center"/>
            <w:hideMark/>
          </w:tcPr>
          <w:p w14:paraId="69BFA119"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82.5</w:t>
            </w:r>
          </w:p>
        </w:tc>
        <w:tc>
          <w:tcPr>
            <w:tcW w:w="964" w:type="dxa"/>
            <w:tcBorders>
              <w:top w:val="nil"/>
              <w:left w:val="nil"/>
              <w:bottom w:val="single" w:sz="4" w:space="0" w:color="000000"/>
              <w:right w:val="single" w:sz="4" w:space="0" w:color="000000"/>
            </w:tcBorders>
            <w:shd w:val="clear" w:color="auto" w:fill="auto"/>
            <w:vAlign w:val="center"/>
            <w:hideMark/>
          </w:tcPr>
          <w:p w14:paraId="779429B3"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82.6</w:t>
            </w:r>
          </w:p>
        </w:tc>
        <w:tc>
          <w:tcPr>
            <w:tcW w:w="1203" w:type="dxa"/>
            <w:tcBorders>
              <w:top w:val="nil"/>
              <w:left w:val="nil"/>
              <w:bottom w:val="single" w:sz="4" w:space="0" w:color="000000"/>
              <w:right w:val="single" w:sz="4" w:space="0" w:color="000000"/>
            </w:tcBorders>
            <w:shd w:val="clear" w:color="auto" w:fill="auto"/>
            <w:vAlign w:val="center"/>
            <w:hideMark/>
          </w:tcPr>
          <w:p w14:paraId="0A10AE45"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82.6</w:t>
            </w:r>
          </w:p>
        </w:tc>
        <w:tc>
          <w:tcPr>
            <w:tcW w:w="1363" w:type="dxa"/>
            <w:tcBorders>
              <w:top w:val="nil"/>
              <w:left w:val="nil"/>
              <w:bottom w:val="single" w:sz="4" w:space="0" w:color="000000"/>
              <w:right w:val="single" w:sz="4" w:space="0" w:color="000000"/>
            </w:tcBorders>
            <w:shd w:val="clear" w:color="auto" w:fill="auto"/>
            <w:vAlign w:val="center"/>
            <w:hideMark/>
          </w:tcPr>
          <w:p w14:paraId="3CFA3275"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100%</w:t>
            </w:r>
          </w:p>
        </w:tc>
      </w:tr>
      <w:tr w:rsidR="000B55D4" w:rsidRPr="000B55D4" w14:paraId="50613790" w14:textId="77777777" w:rsidTr="00760BB7">
        <w:trPr>
          <w:trHeight w:val="510"/>
        </w:trPr>
        <w:tc>
          <w:tcPr>
            <w:tcW w:w="581" w:type="dxa"/>
            <w:tcBorders>
              <w:top w:val="nil"/>
              <w:left w:val="single" w:sz="4" w:space="0" w:color="000000"/>
              <w:bottom w:val="single" w:sz="4" w:space="0" w:color="000000"/>
              <w:right w:val="single" w:sz="4" w:space="0" w:color="000000"/>
            </w:tcBorders>
            <w:shd w:val="clear" w:color="auto" w:fill="auto"/>
            <w:vAlign w:val="center"/>
            <w:hideMark/>
          </w:tcPr>
          <w:p w14:paraId="5AF71591"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8</w:t>
            </w:r>
          </w:p>
        </w:tc>
        <w:tc>
          <w:tcPr>
            <w:tcW w:w="550" w:type="dxa"/>
            <w:tcBorders>
              <w:top w:val="nil"/>
              <w:left w:val="nil"/>
              <w:bottom w:val="single" w:sz="4" w:space="0" w:color="000000"/>
              <w:right w:val="single" w:sz="4" w:space="0" w:color="000000"/>
            </w:tcBorders>
            <w:shd w:val="clear" w:color="auto" w:fill="auto"/>
            <w:vAlign w:val="center"/>
            <w:hideMark/>
          </w:tcPr>
          <w:p w14:paraId="54033032"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133</w:t>
            </w:r>
          </w:p>
        </w:tc>
        <w:tc>
          <w:tcPr>
            <w:tcW w:w="2692" w:type="dxa"/>
            <w:tcBorders>
              <w:top w:val="nil"/>
              <w:left w:val="nil"/>
              <w:bottom w:val="single" w:sz="4" w:space="0" w:color="000000"/>
              <w:right w:val="single" w:sz="4" w:space="0" w:color="000000"/>
            </w:tcBorders>
            <w:shd w:val="clear" w:color="auto" w:fill="auto"/>
            <w:vAlign w:val="center"/>
            <w:hideMark/>
          </w:tcPr>
          <w:p w14:paraId="195CC3CF" w14:textId="77777777" w:rsidR="00760BB7" w:rsidRPr="000B55D4" w:rsidRDefault="00760BB7" w:rsidP="00760BB7">
            <w:pPr>
              <w:spacing w:after="0" w:line="240" w:lineRule="auto"/>
              <w:jc w:val="both"/>
              <w:rPr>
                <w:rFonts w:ascii="Arial" w:eastAsia="Times New Roman" w:hAnsi="Arial" w:cs="Arial"/>
                <w:sz w:val="20"/>
                <w:szCs w:val="20"/>
                <w:lang w:val="mn-MN"/>
              </w:rPr>
            </w:pPr>
            <w:r w:rsidRPr="000B55D4">
              <w:rPr>
                <w:rFonts w:ascii="Arial" w:eastAsia="Times New Roman" w:hAnsi="Arial" w:cs="Arial"/>
                <w:sz w:val="20"/>
                <w:szCs w:val="20"/>
                <w:lang w:val="mn-MN"/>
              </w:rPr>
              <w:t>Барилгын салбарын хүлэмжийн хийн бууралт</w:t>
            </w:r>
          </w:p>
        </w:tc>
        <w:tc>
          <w:tcPr>
            <w:tcW w:w="977" w:type="dxa"/>
            <w:tcBorders>
              <w:top w:val="nil"/>
              <w:left w:val="nil"/>
              <w:bottom w:val="single" w:sz="4" w:space="0" w:color="000000"/>
              <w:right w:val="single" w:sz="4" w:space="0" w:color="000000"/>
            </w:tcBorders>
            <w:shd w:val="clear" w:color="auto" w:fill="auto"/>
            <w:vAlign w:val="center"/>
            <w:hideMark/>
          </w:tcPr>
          <w:p w14:paraId="16D0A748" w14:textId="77777777" w:rsidR="00760BB7" w:rsidRPr="000B55D4" w:rsidRDefault="00760BB7" w:rsidP="00760BB7">
            <w:pPr>
              <w:spacing w:after="0" w:line="240" w:lineRule="auto"/>
              <w:jc w:val="center"/>
              <w:rPr>
                <w:rFonts w:ascii="Arial" w:eastAsia="Times New Roman" w:hAnsi="Arial" w:cs="Arial"/>
                <w:sz w:val="20"/>
                <w:szCs w:val="20"/>
                <w:lang w:val="mn-MN"/>
              </w:rPr>
            </w:pPr>
            <w:proofErr w:type="spellStart"/>
            <w:r w:rsidRPr="000B55D4">
              <w:rPr>
                <w:rFonts w:ascii="Arial" w:eastAsia="Times New Roman" w:hAnsi="Arial" w:cs="Arial"/>
                <w:sz w:val="20"/>
                <w:szCs w:val="20"/>
                <w:lang w:val="mn-MN"/>
              </w:rPr>
              <w:t>мян</w:t>
            </w:r>
            <w:proofErr w:type="spellEnd"/>
            <w:r w:rsidRPr="000B55D4">
              <w:rPr>
                <w:rFonts w:ascii="Arial" w:eastAsia="Times New Roman" w:hAnsi="Arial" w:cs="Arial"/>
                <w:sz w:val="20"/>
                <w:szCs w:val="20"/>
                <w:lang w:val="mn-MN"/>
              </w:rPr>
              <w:t>.</w:t>
            </w:r>
            <w:proofErr w:type="spellStart"/>
            <w:r w:rsidRPr="000B55D4">
              <w:rPr>
                <w:rFonts w:ascii="Arial" w:eastAsia="Times New Roman" w:hAnsi="Arial" w:cs="Arial"/>
                <w:sz w:val="20"/>
                <w:szCs w:val="20"/>
                <w:lang w:val="mn-MN"/>
              </w:rPr>
              <w:t>тн</w:t>
            </w:r>
            <w:proofErr w:type="spellEnd"/>
            <w:r w:rsidRPr="000B55D4">
              <w:rPr>
                <w:rFonts w:ascii="Arial" w:eastAsia="Times New Roman" w:hAnsi="Arial" w:cs="Arial"/>
                <w:sz w:val="20"/>
                <w:szCs w:val="20"/>
                <w:lang w:val="mn-MN"/>
              </w:rPr>
              <w:t xml:space="preserve"> </w:t>
            </w:r>
            <w:proofErr w:type="spellStart"/>
            <w:r w:rsidRPr="000B55D4">
              <w:rPr>
                <w:rFonts w:ascii="Arial" w:eastAsia="Times New Roman" w:hAnsi="Arial" w:cs="Arial"/>
                <w:sz w:val="20"/>
                <w:szCs w:val="20"/>
                <w:lang w:val="mn-MN"/>
              </w:rPr>
              <w:t>СО</w:t>
            </w:r>
            <w:proofErr w:type="spellEnd"/>
            <w:r w:rsidRPr="000B55D4">
              <w:rPr>
                <w:rFonts w:ascii="Arial" w:eastAsia="Times New Roman" w:hAnsi="Arial" w:cs="Arial"/>
                <w:sz w:val="20"/>
                <w:szCs w:val="20"/>
                <w:lang w:val="mn-MN"/>
              </w:rPr>
              <w:t>2</w:t>
            </w:r>
          </w:p>
        </w:tc>
        <w:tc>
          <w:tcPr>
            <w:tcW w:w="977" w:type="dxa"/>
            <w:tcBorders>
              <w:top w:val="nil"/>
              <w:left w:val="nil"/>
              <w:bottom w:val="single" w:sz="4" w:space="0" w:color="000000"/>
              <w:right w:val="single" w:sz="4" w:space="0" w:color="000000"/>
            </w:tcBorders>
            <w:shd w:val="clear" w:color="auto" w:fill="auto"/>
            <w:vAlign w:val="center"/>
            <w:hideMark/>
          </w:tcPr>
          <w:p w14:paraId="5DAE28C8"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0.3</w:t>
            </w:r>
          </w:p>
        </w:tc>
        <w:tc>
          <w:tcPr>
            <w:tcW w:w="964" w:type="dxa"/>
            <w:tcBorders>
              <w:top w:val="nil"/>
              <w:left w:val="nil"/>
              <w:bottom w:val="single" w:sz="4" w:space="0" w:color="000000"/>
              <w:right w:val="single" w:sz="4" w:space="0" w:color="000000"/>
            </w:tcBorders>
            <w:shd w:val="clear" w:color="auto" w:fill="auto"/>
            <w:vAlign w:val="center"/>
            <w:hideMark/>
          </w:tcPr>
          <w:p w14:paraId="7D5F6043"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0.6</w:t>
            </w:r>
          </w:p>
        </w:tc>
        <w:tc>
          <w:tcPr>
            <w:tcW w:w="1203" w:type="dxa"/>
            <w:tcBorders>
              <w:top w:val="nil"/>
              <w:left w:val="nil"/>
              <w:bottom w:val="single" w:sz="4" w:space="0" w:color="000000"/>
              <w:right w:val="single" w:sz="4" w:space="0" w:color="000000"/>
            </w:tcBorders>
            <w:shd w:val="clear" w:color="auto" w:fill="auto"/>
            <w:vAlign w:val="center"/>
            <w:hideMark/>
          </w:tcPr>
          <w:p w14:paraId="4EFCE1DA" w14:textId="77777777" w:rsidR="00760BB7" w:rsidRPr="000B55D4" w:rsidRDefault="009E1F3F"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w:t>
            </w:r>
          </w:p>
        </w:tc>
        <w:tc>
          <w:tcPr>
            <w:tcW w:w="1363" w:type="dxa"/>
            <w:tcBorders>
              <w:top w:val="nil"/>
              <w:left w:val="nil"/>
              <w:bottom w:val="single" w:sz="4" w:space="0" w:color="000000"/>
              <w:right w:val="single" w:sz="4" w:space="0" w:color="000000"/>
            </w:tcBorders>
            <w:shd w:val="clear" w:color="auto" w:fill="auto"/>
            <w:vAlign w:val="center"/>
            <w:hideMark/>
          </w:tcPr>
          <w:p w14:paraId="5671373E" w14:textId="77777777" w:rsidR="00760BB7" w:rsidRPr="000B55D4" w:rsidRDefault="009E1F3F"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w:t>
            </w:r>
          </w:p>
        </w:tc>
      </w:tr>
      <w:tr w:rsidR="000B55D4" w:rsidRPr="000B55D4" w14:paraId="6AFAC545" w14:textId="77777777" w:rsidTr="00760BB7">
        <w:trPr>
          <w:trHeight w:val="510"/>
        </w:trPr>
        <w:tc>
          <w:tcPr>
            <w:tcW w:w="581" w:type="dxa"/>
            <w:tcBorders>
              <w:top w:val="nil"/>
              <w:left w:val="single" w:sz="4" w:space="0" w:color="000000"/>
              <w:bottom w:val="single" w:sz="4" w:space="0" w:color="000000"/>
              <w:right w:val="single" w:sz="4" w:space="0" w:color="000000"/>
            </w:tcBorders>
            <w:shd w:val="clear" w:color="auto" w:fill="auto"/>
            <w:vAlign w:val="center"/>
            <w:hideMark/>
          </w:tcPr>
          <w:p w14:paraId="3C9D7AAF"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9</w:t>
            </w:r>
          </w:p>
        </w:tc>
        <w:tc>
          <w:tcPr>
            <w:tcW w:w="550" w:type="dxa"/>
            <w:tcBorders>
              <w:top w:val="nil"/>
              <w:left w:val="nil"/>
              <w:bottom w:val="single" w:sz="4" w:space="0" w:color="000000"/>
              <w:right w:val="single" w:sz="4" w:space="0" w:color="000000"/>
            </w:tcBorders>
            <w:shd w:val="clear" w:color="auto" w:fill="auto"/>
            <w:vAlign w:val="center"/>
            <w:hideMark/>
          </w:tcPr>
          <w:p w14:paraId="00787095"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134</w:t>
            </w:r>
          </w:p>
        </w:tc>
        <w:tc>
          <w:tcPr>
            <w:tcW w:w="2692" w:type="dxa"/>
            <w:tcBorders>
              <w:top w:val="nil"/>
              <w:left w:val="nil"/>
              <w:bottom w:val="single" w:sz="4" w:space="0" w:color="000000"/>
              <w:right w:val="single" w:sz="4" w:space="0" w:color="000000"/>
            </w:tcBorders>
            <w:shd w:val="clear" w:color="auto" w:fill="auto"/>
            <w:vAlign w:val="center"/>
            <w:hideMark/>
          </w:tcPr>
          <w:p w14:paraId="2783B1E9" w14:textId="77777777" w:rsidR="00760BB7" w:rsidRPr="000B55D4" w:rsidRDefault="00760BB7" w:rsidP="00760BB7">
            <w:pPr>
              <w:spacing w:after="0" w:line="240" w:lineRule="auto"/>
              <w:jc w:val="both"/>
              <w:rPr>
                <w:rFonts w:ascii="Arial" w:eastAsia="Times New Roman" w:hAnsi="Arial" w:cs="Arial"/>
                <w:sz w:val="20"/>
                <w:szCs w:val="20"/>
                <w:lang w:val="mn-MN"/>
              </w:rPr>
            </w:pPr>
            <w:r w:rsidRPr="000B55D4">
              <w:rPr>
                <w:rFonts w:ascii="Arial" w:eastAsia="Times New Roman" w:hAnsi="Arial" w:cs="Arial"/>
                <w:sz w:val="20"/>
                <w:szCs w:val="20"/>
                <w:lang w:val="mn-MN"/>
              </w:rPr>
              <w:t>Дахин боловсруулсан хог хаягдлын эзлэх хувь</w:t>
            </w:r>
          </w:p>
        </w:tc>
        <w:tc>
          <w:tcPr>
            <w:tcW w:w="977" w:type="dxa"/>
            <w:tcBorders>
              <w:top w:val="nil"/>
              <w:left w:val="nil"/>
              <w:bottom w:val="single" w:sz="4" w:space="0" w:color="000000"/>
              <w:right w:val="single" w:sz="4" w:space="0" w:color="000000"/>
            </w:tcBorders>
            <w:shd w:val="clear" w:color="auto" w:fill="auto"/>
            <w:vAlign w:val="center"/>
            <w:hideMark/>
          </w:tcPr>
          <w:p w14:paraId="024D10D1"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хувь</w:t>
            </w:r>
          </w:p>
        </w:tc>
        <w:tc>
          <w:tcPr>
            <w:tcW w:w="977" w:type="dxa"/>
            <w:tcBorders>
              <w:top w:val="nil"/>
              <w:left w:val="nil"/>
              <w:bottom w:val="single" w:sz="4" w:space="0" w:color="000000"/>
              <w:right w:val="single" w:sz="4" w:space="0" w:color="000000"/>
            </w:tcBorders>
            <w:shd w:val="clear" w:color="auto" w:fill="auto"/>
            <w:vAlign w:val="center"/>
            <w:hideMark/>
          </w:tcPr>
          <w:p w14:paraId="618AC062"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7.6</w:t>
            </w:r>
          </w:p>
        </w:tc>
        <w:tc>
          <w:tcPr>
            <w:tcW w:w="964" w:type="dxa"/>
            <w:tcBorders>
              <w:top w:val="nil"/>
              <w:left w:val="nil"/>
              <w:bottom w:val="single" w:sz="4" w:space="0" w:color="000000"/>
              <w:right w:val="single" w:sz="4" w:space="0" w:color="000000"/>
            </w:tcBorders>
            <w:shd w:val="clear" w:color="auto" w:fill="auto"/>
            <w:vAlign w:val="center"/>
            <w:hideMark/>
          </w:tcPr>
          <w:p w14:paraId="2303565F"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10</w:t>
            </w:r>
          </w:p>
        </w:tc>
        <w:tc>
          <w:tcPr>
            <w:tcW w:w="1203" w:type="dxa"/>
            <w:tcBorders>
              <w:top w:val="nil"/>
              <w:left w:val="nil"/>
              <w:bottom w:val="single" w:sz="4" w:space="0" w:color="000000"/>
              <w:right w:val="single" w:sz="4" w:space="0" w:color="000000"/>
            </w:tcBorders>
            <w:shd w:val="clear" w:color="auto" w:fill="auto"/>
            <w:vAlign w:val="center"/>
            <w:hideMark/>
          </w:tcPr>
          <w:p w14:paraId="52153661"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20</w:t>
            </w:r>
          </w:p>
        </w:tc>
        <w:tc>
          <w:tcPr>
            <w:tcW w:w="1363" w:type="dxa"/>
            <w:tcBorders>
              <w:top w:val="nil"/>
              <w:left w:val="nil"/>
              <w:bottom w:val="single" w:sz="4" w:space="0" w:color="000000"/>
              <w:right w:val="single" w:sz="4" w:space="0" w:color="000000"/>
            </w:tcBorders>
            <w:shd w:val="clear" w:color="auto" w:fill="auto"/>
            <w:vAlign w:val="center"/>
            <w:hideMark/>
          </w:tcPr>
          <w:p w14:paraId="12D4061A"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100%</w:t>
            </w:r>
          </w:p>
        </w:tc>
      </w:tr>
      <w:tr w:rsidR="000B55D4" w:rsidRPr="000B55D4" w14:paraId="73346D57" w14:textId="77777777" w:rsidTr="00760BB7">
        <w:trPr>
          <w:trHeight w:val="1020"/>
        </w:trPr>
        <w:tc>
          <w:tcPr>
            <w:tcW w:w="581" w:type="dxa"/>
            <w:tcBorders>
              <w:top w:val="nil"/>
              <w:left w:val="single" w:sz="4" w:space="0" w:color="000000"/>
              <w:bottom w:val="single" w:sz="4" w:space="0" w:color="000000"/>
              <w:right w:val="single" w:sz="4" w:space="0" w:color="000000"/>
            </w:tcBorders>
            <w:shd w:val="clear" w:color="auto" w:fill="auto"/>
            <w:vAlign w:val="center"/>
            <w:hideMark/>
          </w:tcPr>
          <w:p w14:paraId="316EE041"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10</w:t>
            </w:r>
          </w:p>
        </w:tc>
        <w:tc>
          <w:tcPr>
            <w:tcW w:w="550" w:type="dxa"/>
            <w:tcBorders>
              <w:top w:val="nil"/>
              <w:left w:val="nil"/>
              <w:bottom w:val="single" w:sz="4" w:space="0" w:color="000000"/>
              <w:right w:val="single" w:sz="4" w:space="0" w:color="000000"/>
            </w:tcBorders>
            <w:shd w:val="clear" w:color="auto" w:fill="auto"/>
            <w:vAlign w:val="center"/>
            <w:hideMark/>
          </w:tcPr>
          <w:p w14:paraId="059DDE94"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135</w:t>
            </w:r>
          </w:p>
        </w:tc>
        <w:tc>
          <w:tcPr>
            <w:tcW w:w="2692" w:type="dxa"/>
            <w:tcBorders>
              <w:top w:val="nil"/>
              <w:left w:val="nil"/>
              <w:bottom w:val="single" w:sz="4" w:space="0" w:color="000000"/>
              <w:right w:val="single" w:sz="4" w:space="0" w:color="000000"/>
            </w:tcBorders>
            <w:shd w:val="clear" w:color="auto" w:fill="auto"/>
            <w:vAlign w:val="center"/>
            <w:hideMark/>
          </w:tcPr>
          <w:p w14:paraId="147099C0" w14:textId="77777777" w:rsidR="00760BB7" w:rsidRPr="000B55D4" w:rsidRDefault="00760BB7" w:rsidP="00760BB7">
            <w:pPr>
              <w:spacing w:after="0" w:line="240" w:lineRule="auto"/>
              <w:jc w:val="both"/>
              <w:rPr>
                <w:rFonts w:ascii="Arial" w:eastAsia="Times New Roman" w:hAnsi="Arial" w:cs="Arial"/>
                <w:sz w:val="20"/>
                <w:szCs w:val="20"/>
                <w:lang w:val="mn-MN"/>
              </w:rPr>
            </w:pPr>
            <w:r w:rsidRPr="000B55D4">
              <w:rPr>
                <w:rFonts w:ascii="Arial" w:eastAsia="Times New Roman" w:hAnsi="Arial" w:cs="Arial"/>
                <w:sz w:val="20"/>
                <w:szCs w:val="20"/>
                <w:lang w:val="mn-MN"/>
              </w:rPr>
              <w:t>Хот, суурин газрын тогтмол цуглуулж, шаардлага хангасан байдлаар устгах хог хаягдлын эзлэх хувь</w:t>
            </w:r>
          </w:p>
        </w:tc>
        <w:tc>
          <w:tcPr>
            <w:tcW w:w="977" w:type="dxa"/>
            <w:tcBorders>
              <w:top w:val="nil"/>
              <w:left w:val="nil"/>
              <w:bottom w:val="single" w:sz="4" w:space="0" w:color="000000"/>
              <w:right w:val="single" w:sz="4" w:space="0" w:color="000000"/>
            </w:tcBorders>
            <w:shd w:val="clear" w:color="auto" w:fill="auto"/>
            <w:vAlign w:val="center"/>
            <w:hideMark/>
          </w:tcPr>
          <w:p w14:paraId="3EC72741"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хувь</w:t>
            </w:r>
          </w:p>
        </w:tc>
        <w:tc>
          <w:tcPr>
            <w:tcW w:w="977" w:type="dxa"/>
            <w:tcBorders>
              <w:top w:val="nil"/>
              <w:left w:val="nil"/>
              <w:bottom w:val="single" w:sz="4" w:space="0" w:color="000000"/>
              <w:right w:val="single" w:sz="4" w:space="0" w:color="000000"/>
            </w:tcBorders>
            <w:shd w:val="clear" w:color="auto" w:fill="auto"/>
            <w:vAlign w:val="center"/>
            <w:hideMark/>
          </w:tcPr>
          <w:p w14:paraId="7939AD8B"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25.6</w:t>
            </w:r>
          </w:p>
        </w:tc>
        <w:tc>
          <w:tcPr>
            <w:tcW w:w="964" w:type="dxa"/>
            <w:tcBorders>
              <w:top w:val="nil"/>
              <w:left w:val="nil"/>
              <w:bottom w:val="single" w:sz="4" w:space="0" w:color="000000"/>
              <w:right w:val="single" w:sz="4" w:space="0" w:color="000000"/>
            </w:tcBorders>
            <w:shd w:val="clear" w:color="auto" w:fill="auto"/>
            <w:vAlign w:val="center"/>
            <w:hideMark/>
          </w:tcPr>
          <w:p w14:paraId="34C3B1E5"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30</w:t>
            </w:r>
          </w:p>
        </w:tc>
        <w:tc>
          <w:tcPr>
            <w:tcW w:w="1203" w:type="dxa"/>
            <w:tcBorders>
              <w:top w:val="nil"/>
              <w:left w:val="nil"/>
              <w:bottom w:val="single" w:sz="4" w:space="0" w:color="000000"/>
              <w:right w:val="single" w:sz="4" w:space="0" w:color="000000"/>
            </w:tcBorders>
            <w:shd w:val="clear" w:color="auto" w:fill="auto"/>
            <w:vAlign w:val="center"/>
            <w:hideMark/>
          </w:tcPr>
          <w:p w14:paraId="528C7688"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30</w:t>
            </w:r>
          </w:p>
        </w:tc>
        <w:tc>
          <w:tcPr>
            <w:tcW w:w="1363" w:type="dxa"/>
            <w:tcBorders>
              <w:top w:val="nil"/>
              <w:left w:val="nil"/>
              <w:bottom w:val="single" w:sz="4" w:space="0" w:color="000000"/>
              <w:right w:val="single" w:sz="4" w:space="0" w:color="000000"/>
            </w:tcBorders>
            <w:shd w:val="clear" w:color="auto" w:fill="auto"/>
            <w:vAlign w:val="center"/>
            <w:hideMark/>
          </w:tcPr>
          <w:p w14:paraId="71AC1F29"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100%</w:t>
            </w:r>
          </w:p>
        </w:tc>
      </w:tr>
      <w:tr w:rsidR="000B55D4" w:rsidRPr="000B55D4" w14:paraId="4FBF670C" w14:textId="77777777" w:rsidTr="009E1F3F">
        <w:trPr>
          <w:trHeight w:val="783"/>
        </w:trPr>
        <w:tc>
          <w:tcPr>
            <w:tcW w:w="581" w:type="dxa"/>
            <w:tcBorders>
              <w:top w:val="nil"/>
              <w:left w:val="single" w:sz="4" w:space="0" w:color="000000"/>
              <w:bottom w:val="single" w:sz="4" w:space="0" w:color="000000"/>
              <w:right w:val="single" w:sz="4" w:space="0" w:color="000000"/>
            </w:tcBorders>
            <w:shd w:val="clear" w:color="auto" w:fill="auto"/>
            <w:vAlign w:val="center"/>
            <w:hideMark/>
          </w:tcPr>
          <w:p w14:paraId="3D538FC7"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11</w:t>
            </w:r>
          </w:p>
        </w:tc>
        <w:tc>
          <w:tcPr>
            <w:tcW w:w="550" w:type="dxa"/>
            <w:tcBorders>
              <w:top w:val="nil"/>
              <w:left w:val="nil"/>
              <w:bottom w:val="single" w:sz="4" w:space="0" w:color="000000"/>
              <w:right w:val="single" w:sz="4" w:space="0" w:color="000000"/>
            </w:tcBorders>
            <w:shd w:val="clear" w:color="auto" w:fill="auto"/>
            <w:vAlign w:val="center"/>
            <w:hideMark/>
          </w:tcPr>
          <w:p w14:paraId="49BF91CB"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137</w:t>
            </w:r>
          </w:p>
        </w:tc>
        <w:tc>
          <w:tcPr>
            <w:tcW w:w="2692" w:type="dxa"/>
            <w:tcBorders>
              <w:top w:val="nil"/>
              <w:left w:val="nil"/>
              <w:bottom w:val="single" w:sz="4" w:space="0" w:color="000000"/>
              <w:right w:val="single" w:sz="4" w:space="0" w:color="000000"/>
            </w:tcBorders>
            <w:shd w:val="clear" w:color="auto" w:fill="auto"/>
            <w:vAlign w:val="center"/>
            <w:hideMark/>
          </w:tcPr>
          <w:p w14:paraId="5549040B" w14:textId="77777777" w:rsidR="00760BB7" w:rsidRPr="000B55D4" w:rsidRDefault="00760BB7" w:rsidP="00760BB7">
            <w:pPr>
              <w:spacing w:after="0" w:line="240" w:lineRule="auto"/>
              <w:jc w:val="both"/>
              <w:rPr>
                <w:rFonts w:ascii="Arial" w:eastAsia="Times New Roman" w:hAnsi="Arial" w:cs="Arial"/>
                <w:sz w:val="20"/>
                <w:szCs w:val="20"/>
                <w:lang w:val="mn-MN"/>
              </w:rPr>
            </w:pPr>
            <w:r w:rsidRPr="000B55D4">
              <w:rPr>
                <w:rFonts w:ascii="Arial" w:eastAsia="Times New Roman" w:hAnsi="Arial" w:cs="Arial"/>
                <w:sz w:val="20"/>
                <w:szCs w:val="20"/>
                <w:lang w:val="mn-MN"/>
              </w:rPr>
              <w:t>Байгаль орчны гүйцэтгэлийн үзүүлэлт EPI</w:t>
            </w:r>
          </w:p>
        </w:tc>
        <w:tc>
          <w:tcPr>
            <w:tcW w:w="977" w:type="dxa"/>
            <w:tcBorders>
              <w:top w:val="nil"/>
              <w:left w:val="nil"/>
              <w:bottom w:val="single" w:sz="4" w:space="0" w:color="000000"/>
              <w:right w:val="single" w:sz="4" w:space="0" w:color="000000"/>
            </w:tcBorders>
            <w:shd w:val="clear" w:color="auto" w:fill="auto"/>
            <w:vAlign w:val="center"/>
            <w:hideMark/>
          </w:tcPr>
          <w:p w14:paraId="6D2CF807"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хувь</w:t>
            </w:r>
          </w:p>
        </w:tc>
        <w:tc>
          <w:tcPr>
            <w:tcW w:w="977" w:type="dxa"/>
            <w:tcBorders>
              <w:top w:val="nil"/>
              <w:left w:val="nil"/>
              <w:bottom w:val="single" w:sz="4" w:space="0" w:color="000000"/>
              <w:right w:val="single" w:sz="4" w:space="0" w:color="000000"/>
            </w:tcBorders>
            <w:shd w:val="clear" w:color="auto" w:fill="auto"/>
            <w:vAlign w:val="center"/>
            <w:hideMark/>
          </w:tcPr>
          <w:p w14:paraId="7134232B"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57.2</w:t>
            </w:r>
          </w:p>
        </w:tc>
        <w:tc>
          <w:tcPr>
            <w:tcW w:w="964" w:type="dxa"/>
            <w:tcBorders>
              <w:top w:val="nil"/>
              <w:left w:val="nil"/>
              <w:bottom w:val="single" w:sz="4" w:space="0" w:color="000000"/>
              <w:right w:val="single" w:sz="4" w:space="0" w:color="000000"/>
            </w:tcBorders>
            <w:shd w:val="clear" w:color="auto" w:fill="auto"/>
            <w:vAlign w:val="center"/>
            <w:hideMark/>
          </w:tcPr>
          <w:p w14:paraId="783627EC"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57.2</w:t>
            </w:r>
          </w:p>
        </w:tc>
        <w:tc>
          <w:tcPr>
            <w:tcW w:w="1203" w:type="dxa"/>
            <w:tcBorders>
              <w:top w:val="nil"/>
              <w:left w:val="single" w:sz="4" w:space="0" w:color="000000"/>
              <w:bottom w:val="single" w:sz="4" w:space="0" w:color="000000"/>
              <w:right w:val="single" w:sz="4" w:space="0" w:color="000000"/>
            </w:tcBorders>
            <w:shd w:val="clear" w:color="auto" w:fill="auto"/>
            <w:vAlign w:val="center"/>
            <w:hideMark/>
          </w:tcPr>
          <w:p w14:paraId="50A679F3"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32.2</w:t>
            </w:r>
          </w:p>
        </w:tc>
        <w:tc>
          <w:tcPr>
            <w:tcW w:w="1363" w:type="dxa"/>
            <w:tcBorders>
              <w:top w:val="nil"/>
              <w:left w:val="nil"/>
              <w:bottom w:val="single" w:sz="4" w:space="0" w:color="000000"/>
              <w:right w:val="single" w:sz="4" w:space="0" w:color="000000"/>
            </w:tcBorders>
            <w:shd w:val="clear" w:color="auto" w:fill="auto"/>
            <w:vAlign w:val="center"/>
            <w:hideMark/>
          </w:tcPr>
          <w:p w14:paraId="1DA14ACD"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56.3%</w:t>
            </w:r>
          </w:p>
        </w:tc>
      </w:tr>
      <w:tr w:rsidR="000B55D4" w:rsidRPr="000B55D4" w14:paraId="0C213F98" w14:textId="77777777" w:rsidTr="00760BB7">
        <w:trPr>
          <w:trHeight w:val="510"/>
        </w:trPr>
        <w:tc>
          <w:tcPr>
            <w:tcW w:w="581" w:type="dxa"/>
            <w:tcBorders>
              <w:top w:val="nil"/>
              <w:left w:val="single" w:sz="4" w:space="0" w:color="000000"/>
              <w:bottom w:val="single" w:sz="4" w:space="0" w:color="000000"/>
              <w:right w:val="single" w:sz="4" w:space="0" w:color="000000"/>
            </w:tcBorders>
            <w:shd w:val="clear" w:color="auto" w:fill="auto"/>
            <w:vAlign w:val="center"/>
            <w:hideMark/>
          </w:tcPr>
          <w:p w14:paraId="7CE1299F"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12</w:t>
            </w:r>
          </w:p>
        </w:tc>
        <w:tc>
          <w:tcPr>
            <w:tcW w:w="550" w:type="dxa"/>
            <w:tcBorders>
              <w:top w:val="nil"/>
              <w:left w:val="nil"/>
              <w:bottom w:val="single" w:sz="4" w:space="0" w:color="000000"/>
              <w:right w:val="single" w:sz="4" w:space="0" w:color="000000"/>
            </w:tcBorders>
            <w:shd w:val="clear" w:color="auto" w:fill="auto"/>
            <w:vAlign w:val="center"/>
            <w:hideMark/>
          </w:tcPr>
          <w:p w14:paraId="6506B909"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138</w:t>
            </w:r>
          </w:p>
        </w:tc>
        <w:tc>
          <w:tcPr>
            <w:tcW w:w="2692" w:type="dxa"/>
            <w:tcBorders>
              <w:top w:val="nil"/>
              <w:left w:val="nil"/>
              <w:bottom w:val="single" w:sz="4" w:space="0" w:color="000000"/>
              <w:right w:val="single" w:sz="4" w:space="0" w:color="000000"/>
            </w:tcBorders>
            <w:shd w:val="clear" w:color="auto" w:fill="auto"/>
            <w:vAlign w:val="center"/>
            <w:hideMark/>
          </w:tcPr>
          <w:p w14:paraId="4DF58D46" w14:textId="77777777" w:rsidR="00760BB7" w:rsidRPr="000B55D4" w:rsidRDefault="00760BB7" w:rsidP="00760BB7">
            <w:pPr>
              <w:spacing w:after="0" w:line="240" w:lineRule="auto"/>
              <w:jc w:val="both"/>
              <w:rPr>
                <w:rFonts w:ascii="Arial" w:eastAsia="Times New Roman" w:hAnsi="Arial" w:cs="Arial"/>
                <w:sz w:val="20"/>
                <w:szCs w:val="20"/>
                <w:lang w:val="mn-MN"/>
              </w:rPr>
            </w:pPr>
            <w:r w:rsidRPr="000B55D4">
              <w:rPr>
                <w:rFonts w:ascii="Arial" w:eastAsia="Times New Roman" w:hAnsi="Arial" w:cs="Arial"/>
                <w:sz w:val="20"/>
                <w:szCs w:val="20"/>
                <w:lang w:val="mn-MN"/>
              </w:rPr>
              <w:t>Хүлэмжийн хийн ялгарлын бууралтын хувь</w:t>
            </w:r>
          </w:p>
        </w:tc>
        <w:tc>
          <w:tcPr>
            <w:tcW w:w="977" w:type="dxa"/>
            <w:tcBorders>
              <w:top w:val="nil"/>
              <w:left w:val="nil"/>
              <w:bottom w:val="single" w:sz="4" w:space="0" w:color="000000"/>
              <w:right w:val="single" w:sz="4" w:space="0" w:color="000000"/>
            </w:tcBorders>
            <w:shd w:val="clear" w:color="auto" w:fill="auto"/>
            <w:vAlign w:val="center"/>
            <w:hideMark/>
          </w:tcPr>
          <w:p w14:paraId="60398BB2" w14:textId="77777777" w:rsidR="00760BB7" w:rsidRPr="000B55D4" w:rsidRDefault="00760BB7" w:rsidP="00760BB7">
            <w:pPr>
              <w:spacing w:after="0" w:line="240" w:lineRule="auto"/>
              <w:jc w:val="center"/>
              <w:rPr>
                <w:rFonts w:ascii="Arial" w:eastAsia="Times New Roman" w:hAnsi="Arial" w:cs="Arial"/>
                <w:sz w:val="20"/>
                <w:szCs w:val="20"/>
                <w:lang w:val="mn-MN"/>
              </w:rPr>
            </w:pPr>
            <w:proofErr w:type="spellStart"/>
            <w:r w:rsidRPr="000B55D4">
              <w:rPr>
                <w:rFonts w:ascii="Arial" w:eastAsia="Times New Roman" w:hAnsi="Arial" w:cs="Arial"/>
                <w:sz w:val="20"/>
                <w:szCs w:val="20"/>
                <w:lang w:val="mn-MN"/>
              </w:rPr>
              <w:t>мян</w:t>
            </w:r>
            <w:proofErr w:type="spellEnd"/>
            <w:r w:rsidRPr="000B55D4">
              <w:rPr>
                <w:rFonts w:ascii="Arial" w:eastAsia="Times New Roman" w:hAnsi="Arial" w:cs="Arial"/>
                <w:sz w:val="20"/>
                <w:szCs w:val="20"/>
                <w:lang w:val="mn-MN"/>
              </w:rPr>
              <w:t>.</w:t>
            </w:r>
            <w:proofErr w:type="spellStart"/>
            <w:r w:rsidRPr="000B55D4">
              <w:rPr>
                <w:rFonts w:ascii="Arial" w:eastAsia="Times New Roman" w:hAnsi="Arial" w:cs="Arial"/>
                <w:sz w:val="20"/>
                <w:szCs w:val="20"/>
                <w:lang w:val="mn-MN"/>
              </w:rPr>
              <w:t>тн</w:t>
            </w:r>
            <w:proofErr w:type="spellEnd"/>
            <w:r w:rsidRPr="000B55D4">
              <w:rPr>
                <w:rFonts w:ascii="Arial" w:eastAsia="Times New Roman" w:hAnsi="Arial" w:cs="Arial"/>
                <w:sz w:val="20"/>
                <w:szCs w:val="20"/>
                <w:lang w:val="mn-MN"/>
              </w:rPr>
              <w:t xml:space="preserve"> </w:t>
            </w:r>
            <w:proofErr w:type="spellStart"/>
            <w:r w:rsidRPr="000B55D4">
              <w:rPr>
                <w:rFonts w:ascii="Arial" w:eastAsia="Times New Roman" w:hAnsi="Arial" w:cs="Arial"/>
                <w:sz w:val="20"/>
                <w:szCs w:val="20"/>
                <w:lang w:val="mn-MN"/>
              </w:rPr>
              <w:t>СО</w:t>
            </w:r>
            <w:proofErr w:type="spellEnd"/>
            <w:r w:rsidRPr="000B55D4">
              <w:rPr>
                <w:rFonts w:ascii="Arial" w:eastAsia="Times New Roman" w:hAnsi="Arial" w:cs="Arial"/>
                <w:sz w:val="20"/>
                <w:szCs w:val="20"/>
                <w:lang w:val="mn-MN"/>
              </w:rPr>
              <w:t>2-экв.</w:t>
            </w:r>
          </w:p>
        </w:tc>
        <w:tc>
          <w:tcPr>
            <w:tcW w:w="977" w:type="dxa"/>
            <w:tcBorders>
              <w:top w:val="nil"/>
              <w:left w:val="nil"/>
              <w:bottom w:val="single" w:sz="4" w:space="0" w:color="000000"/>
              <w:right w:val="single" w:sz="4" w:space="0" w:color="000000"/>
            </w:tcBorders>
            <w:shd w:val="clear" w:color="auto" w:fill="auto"/>
            <w:vAlign w:val="center"/>
            <w:hideMark/>
          </w:tcPr>
          <w:p w14:paraId="1AB120A1"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25815.3</w:t>
            </w:r>
          </w:p>
        </w:tc>
        <w:tc>
          <w:tcPr>
            <w:tcW w:w="964" w:type="dxa"/>
            <w:tcBorders>
              <w:top w:val="nil"/>
              <w:left w:val="nil"/>
              <w:bottom w:val="single" w:sz="4" w:space="0" w:color="000000"/>
              <w:right w:val="single" w:sz="4" w:space="0" w:color="000000"/>
            </w:tcBorders>
            <w:shd w:val="clear" w:color="auto" w:fill="auto"/>
            <w:vAlign w:val="center"/>
            <w:hideMark/>
          </w:tcPr>
          <w:p w14:paraId="183D88B9"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9.2</w:t>
            </w:r>
          </w:p>
        </w:tc>
        <w:tc>
          <w:tcPr>
            <w:tcW w:w="1203" w:type="dxa"/>
            <w:tcBorders>
              <w:top w:val="nil"/>
              <w:left w:val="nil"/>
              <w:bottom w:val="single" w:sz="4" w:space="0" w:color="000000"/>
              <w:right w:val="single" w:sz="4" w:space="0" w:color="000000"/>
            </w:tcBorders>
            <w:shd w:val="clear" w:color="auto" w:fill="auto"/>
            <w:vAlign w:val="center"/>
            <w:hideMark/>
          </w:tcPr>
          <w:p w14:paraId="0BB2D895"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w:t>
            </w:r>
          </w:p>
        </w:tc>
        <w:tc>
          <w:tcPr>
            <w:tcW w:w="1363" w:type="dxa"/>
            <w:tcBorders>
              <w:top w:val="nil"/>
              <w:left w:val="nil"/>
              <w:bottom w:val="single" w:sz="4" w:space="0" w:color="000000"/>
              <w:right w:val="single" w:sz="4" w:space="0" w:color="000000"/>
            </w:tcBorders>
            <w:shd w:val="clear" w:color="auto" w:fill="auto"/>
            <w:vAlign w:val="center"/>
            <w:hideMark/>
          </w:tcPr>
          <w:p w14:paraId="672B8885" w14:textId="77777777" w:rsidR="00760BB7" w:rsidRPr="000B55D4" w:rsidRDefault="00B7703D"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w:t>
            </w:r>
          </w:p>
        </w:tc>
      </w:tr>
      <w:tr w:rsidR="000B55D4" w:rsidRPr="000B55D4" w14:paraId="103CE53E" w14:textId="77777777" w:rsidTr="006E7AAE">
        <w:trPr>
          <w:trHeight w:val="510"/>
        </w:trPr>
        <w:tc>
          <w:tcPr>
            <w:tcW w:w="581" w:type="dxa"/>
            <w:tcBorders>
              <w:top w:val="nil"/>
              <w:left w:val="single" w:sz="4" w:space="0" w:color="000000"/>
              <w:bottom w:val="single" w:sz="4" w:space="0" w:color="000000"/>
              <w:right w:val="single" w:sz="4" w:space="0" w:color="000000"/>
            </w:tcBorders>
            <w:shd w:val="clear" w:color="auto" w:fill="auto"/>
            <w:vAlign w:val="center"/>
          </w:tcPr>
          <w:p w14:paraId="7291658F" w14:textId="77777777" w:rsidR="00760BB7" w:rsidRPr="000B55D4" w:rsidRDefault="00760BB7" w:rsidP="00760BB7">
            <w:pPr>
              <w:spacing w:after="0" w:line="240" w:lineRule="auto"/>
              <w:jc w:val="center"/>
              <w:rPr>
                <w:rFonts w:ascii="Arial" w:eastAsia="Times New Roman" w:hAnsi="Arial" w:cs="Arial"/>
                <w:sz w:val="20"/>
                <w:szCs w:val="20"/>
                <w:lang w:val="mn-MN"/>
              </w:rPr>
            </w:pPr>
          </w:p>
        </w:tc>
        <w:tc>
          <w:tcPr>
            <w:tcW w:w="7363" w:type="dxa"/>
            <w:gridSpan w:val="6"/>
            <w:tcBorders>
              <w:top w:val="nil"/>
              <w:left w:val="nil"/>
              <w:bottom w:val="single" w:sz="4" w:space="0" w:color="000000"/>
              <w:right w:val="single" w:sz="4" w:space="0" w:color="000000"/>
            </w:tcBorders>
            <w:shd w:val="clear" w:color="auto" w:fill="auto"/>
            <w:vAlign w:val="center"/>
          </w:tcPr>
          <w:p w14:paraId="4EF219C2" w14:textId="77777777"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Гүйцэтгэлийн дундаж хувь</w:t>
            </w:r>
          </w:p>
        </w:tc>
        <w:tc>
          <w:tcPr>
            <w:tcW w:w="1363" w:type="dxa"/>
            <w:tcBorders>
              <w:top w:val="nil"/>
              <w:left w:val="nil"/>
              <w:bottom w:val="single" w:sz="4" w:space="0" w:color="000000"/>
              <w:right w:val="single" w:sz="4" w:space="0" w:color="000000"/>
            </w:tcBorders>
            <w:shd w:val="clear" w:color="auto" w:fill="auto"/>
            <w:vAlign w:val="center"/>
          </w:tcPr>
          <w:p w14:paraId="38D2F63A" w14:textId="3BCF9C33" w:rsidR="00760BB7" w:rsidRPr="000B55D4" w:rsidRDefault="00760BB7" w:rsidP="00760BB7">
            <w:pPr>
              <w:spacing w:after="0" w:line="240" w:lineRule="auto"/>
              <w:jc w:val="center"/>
              <w:rPr>
                <w:rFonts w:ascii="Arial" w:eastAsia="Times New Roman" w:hAnsi="Arial" w:cs="Arial"/>
                <w:sz w:val="20"/>
                <w:szCs w:val="20"/>
                <w:lang w:val="mn-MN"/>
              </w:rPr>
            </w:pPr>
            <w:r w:rsidRPr="000B55D4">
              <w:rPr>
                <w:rFonts w:ascii="Arial" w:eastAsia="Times New Roman" w:hAnsi="Arial" w:cs="Arial"/>
                <w:sz w:val="20"/>
                <w:szCs w:val="20"/>
                <w:lang w:val="mn-MN"/>
              </w:rPr>
              <w:t>8</w:t>
            </w:r>
            <w:r w:rsidR="009E1F3F" w:rsidRPr="000B55D4">
              <w:rPr>
                <w:rFonts w:ascii="Arial" w:eastAsia="Times New Roman" w:hAnsi="Arial" w:cs="Arial"/>
                <w:sz w:val="20"/>
                <w:szCs w:val="20"/>
                <w:lang w:val="mn-MN"/>
              </w:rPr>
              <w:t>5.2</w:t>
            </w:r>
            <w:r w:rsidRPr="000B55D4">
              <w:rPr>
                <w:rFonts w:ascii="Arial" w:eastAsia="Times New Roman" w:hAnsi="Arial" w:cs="Arial"/>
                <w:sz w:val="20"/>
                <w:szCs w:val="20"/>
                <w:lang w:val="mn-MN"/>
              </w:rPr>
              <w:t>%</w:t>
            </w:r>
          </w:p>
        </w:tc>
      </w:tr>
      <w:tr w:rsidR="00760BB7" w:rsidRPr="000B55D4" w14:paraId="27BDB9A6" w14:textId="77777777" w:rsidTr="00760BB7">
        <w:trPr>
          <w:trHeight w:val="285"/>
        </w:trPr>
        <w:tc>
          <w:tcPr>
            <w:tcW w:w="581" w:type="dxa"/>
            <w:tcBorders>
              <w:top w:val="nil"/>
              <w:left w:val="nil"/>
              <w:bottom w:val="nil"/>
              <w:right w:val="nil"/>
            </w:tcBorders>
            <w:shd w:val="clear" w:color="auto" w:fill="auto"/>
            <w:vAlign w:val="center"/>
            <w:hideMark/>
          </w:tcPr>
          <w:p w14:paraId="3DB6CBD5" w14:textId="166EFDD6" w:rsidR="00760BB7" w:rsidRPr="000B55D4" w:rsidRDefault="00760BB7" w:rsidP="00760BB7">
            <w:pPr>
              <w:spacing w:after="0" w:line="240" w:lineRule="auto"/>
              <w:jc w:val="center"/>
              <w:rPr>
                <w:rFonts w:ascii="Arial" w:eastAsia="Times New Roman" w:hAnsi="Arial" w:cs="Arial"/>
                <w:sz w:val="20"/>
                <w:szCs w:val="20"/>
                <w:lang w:val="mn-MN"/>
              </w:rPr>
            </w:pPr>
          </w:p>
        </w:tc>
        <w:tc>
          <w:tcPr>
            <w:tcW w:w="550" w:type="dxa"/>
            <w:tcBorders>
              <w:top w:val="nil"/>
              <w:left w:val="nil"/>
              <w:bottom w:val="nil"/>
              <w:right w:val="nil"/>
            </w:tcBorders>
            <w:shd w:val="clear" w:color="auto" w:fill="auto"/>
            <w:vAlign w:val="center"/>
            <w:hideMark/>
          </w:tcPr>
          <w:p w14:paraId="28B673A9" w14:textId="77777777" w:rsidR="00760BB7" w:rsidRPr="000B55D4" w:rsidRDefault="00760BB7" w:rsidP="00760BB7">
            <w:pPr>
              <w:spacing w:after="0" w:line="240" w:lineRule="auto"/>
              <w:jc w:val="center"/>
              <w:rPr>
                <w:rFonts w:ascii="Times New Roman" w:eastAsia="Times New Roman" w:hAnsi="Times New Roman" w:cs="Times New Roman"/>
                <w:sz w:val="20"/>
                <w:szCs w:val="20"/>
                <w:lang w:val="mn-MN"/>
              </w:rPr>
            </w:pPr>
          </w:p>
        </w:tc>
        <w:tc>
          <w:tcPr>
            <w:tcW w:w="2692" w:type="dxa"/>
            <w:tcBorders>
              <w:top w:val="nil"/>
              <w:left w:val="nil"/>
              <w:bottom w:val="nil"/>
              <w:right w:val="nil"/>
            </w:tcBorders>
            <w:shd w:val="clear" w:color="auto" w:fill="auto"/>
            <w:vAlign w:val="center"/>
            <w:hideMark/>
          </w:tcPr>
          <w:p w14:paraId="7A7FE698" w14:textId="77777777" w:rsidR="00760BB7" w:rsidRPr="000B55D4" w:rsidRDefault="00760BB7" w:rsidP="00760BB7">
            <w:pPr>
              <w:spacing w:after="0" w:line="240" w:lineRule="auto"/>
              <w:jc w:val="both"/>
              <w:rPr>
                <w:rFonts w:ascii="Times New Roman" w:eastAsia="Times New Roman" w:hAnsi="Times New Roman" w:cs="Times New Roman"/>
                <w:sz w:val="20"/>
                <w:szCs w:val="20"/>
                <w:lang w:val="mn-MN"/>
              </w:rPr>
            </w:pPr>
          </w:p>
        </w:tc>
        <w:tc>
          <w:tcPr>
            <w:tcW w:w="977" w:type="dxa"/>
            <w:tcBorders>
              <w:top w:val="nil"/>
              <w:left w:val="nil"/>
              <w:bottom w:val="nil"/>
              <w:right w:val="nil"/>
            </w:tcBorders>
            <w:shd w:val="clear" w:color="auto" w:fill="auto"/>
            <w:vAlign w:val="center"/>
            <w:hideMark/>
          </w:tcPr>
          <w:p w14:paraId="17BE4B02" w14:textId="77777777" w:rsidR="00760BB7" w:rsidRPr="000B55D4" w:rsidRDefault="00760BB7" w:rsidP="00760BB7">
            <w:pPr>
              <w:spacing w:after="0" w:line="240" w:lineRule="auto"/>
              <w:jc w:val="center"/>
              <w:rPr>
                <w:rFonts w:ascii="Times New Roman" w:eastAsia="Times New Roman" w:hAnsi="Times New Roman" w:cs="Times New Roman"/>
                <w:sz w:val="20"/>
                <w:szCs w:val="20"/>
                <w:lang w:val="mn-MN"/>
              </w:rPr>
            </w:pPr>
          </w:p>
        </w:tc>
        <w:tc>
          <w:tcPr>
            <w:tcW w:w="977" w:type="dxa"/>
            <w:tcBorders>
              <w:top w:val="nil"/>
              <w:left w:val="nil"/>
              <w:bottom w:val="nil"/>
              <w:right w:val="nil"/>
            </w:tcBorders>
            <w:shd w:val="clear" w:color="auto" w:fill="auto"/>
            <w:vAlign w:val="center"/>
            <w:hideMark/>
          </w:tcPr>
          <w:p w14:paraId="7A5053E1" w14:textId="77777777" w:rsidR="00760BB7" w:rsidRPr="000B55D4" w:rsidRDefault="00760BB7" w:rsidP="00760BB7">
            <w:pPr>
              <w:spacing w:after="0" w:line="240" w:lineRule="auto"/>
              <w:jc w:val="center"/>
              <w:rPr>
                <w:rFonts w:ascii="Times New Roman" w:eastAsia="Times New Roman" w:hAnsi="Times New Roman" w:cs="Times New Roman"/>
                <w:sz w:val="20"/>
                <w:szCs w:val="20"/>
                <w:lang w:val="mn-MN"/>
              </w:rPr>
            </w:pPr>
          </w:p>
        </w:tc>
        <w:tc>
          <w:tcPr>
            <w:tcW w:w="964" w:type="dxa"/>
            <w:tcBorders>
              <w:top w:val="nil"/>
              <w:left w:val="nil"/>
              <w:bottom w:val="nil"/>
              <w:right w:val="nil"/>
            </w:tcBorders>
            <w:shd w:val="clear" w:color="auto" w:fill="auto"/>
            <w:vAlign w:val="center"/>
            <w:hideMark/>
          </w:tcPr>
          <w:p w14:paraId="76AEDBDE" w14:textId="77777777" w:rsidR="00760BB7" w:rsidRPr="000B55D4" w:rsidRDefault="00760BB7" w:rsidP="00760BB7">
            <w:pPr>
              <w:spacing w:after="0" w:line="240" w:lineRule="auto"/>
              <w:jc w:val="center"/>
              <w:rPr>
                <w:rFonts w:ascii="Times New Roman" w:eastAsia="Times New Roman" w:hAnsi="Times New Roman" w:cs="Times New Roman"/>
                <w:sz w:val="20"/>
                <w:szCs w:val="20"/>
                <w:lang w:val="mn-MN"/>
              </w:rPr>
            </w:pPr>
          </w:p>
        </w:tc>
        <w:tc>
          <w:tcPr>
            <w:tcW w:w="1203" w:type="dxa"/>
            <w:tcBorders>
              <w:top w:val="nil"/>
              <w:left w:val="nil"/>
              <w:bottom w:val="nil"/>
              <w:right w:val="nil"/>
            </w:tcBorders>
            <w:shd w:val="clear" w:color="auto" w:fill="auto"/>
            <w:vAlign w:val="center"/>
            <w:hideMark/>
          </w:tcPr>
          <w:p w14:paraId="2D35BAAD" w14:textId="77777777" w:rsidR="00760BB7" w:rsidRPr="000B55D4" w:rsidRDefault="00760BB7" w:rsidP="00760BB7">
            <w:pPr>
              <w:spacing w:after="0" w:line="240" w:lineRule="auto"/>
              <w:jc w:val="center"/>
              <w:rPr>
                <w:rFonts w:ascii="Times New Roman" w:eastAsia="Times New Roman" w:hAnsi="Times New Roman" w:cs="Times New Roman"/>
                <w:sz w:val="20"/>
                <w:szCs w:val="20"/>
                <w:lang w:val="mn-MN"/>
              </w:rPr>
            </w:pPr>
          </w:p>
        </w:tc>
        <w:tc>
          <w:tcPr>
            <w:tcW w:w="1363" w:type="dxa"/>
            <w:tcBorders>
              <w:top w:val="nil"/>
              <w:left w:val="nil"/>
              <w:bottom w:val="nil"/>
              <w:right w:val="nil"/>
            </w:tcBorders>
            <w:shd w:val="clear" w:color="auto" w:fill="auto"/>
            <w:vAlign w:val="center"/>
            <w:hideMark/>
          </w:tcPr>
          <w:p w14:paraId="01474F66" w14:textId="77777777" w:rsidR="00760BB7" w:rsidRPr="000B55D4" w:rsidRDefault="00760BB7" w:rsidP="00760BB7">
            <w:pPr>
              <w:spacing w:after="0" w:line="240" w:lineRule="auto"/>
              <w:jc w:val="center"/>
              <w:rPr>
                <w:rFonts w:ascii="Arial" w:eastAsia="Times New Roman" w:hAnsi="Arial" w:cs="Arial"/>
                <w:sz w:val="20"/>
                <w:szCs w:val="20"/>
                <w:lang w:val="mn-MN"/>
              </w:rPr>
            </w:pPr>
          </w:p>
        </w:tc>
      </w:tr>
    </w:tbl>
    <w:p w14:paraId="3487D49F" w14:textId="77777777" w:rsidR="00760BB7" w:rsidRPr="000B55D4" w:rsidRDefault="00760BB7" w:rsidP="00DB4E3A">
      <w:pPr>
        <w:spacing w:after="120" w:line="240" w:lineRule="auto"/>
        <w:jc w:val="center"/>
        <w:rPr>
          <w:rFonts w:ascii="Arial" w:hAnsi="Arial" w:cs="Arial"/>
          <w:bCs/>
          <w:iCs/>
          <w:lang w:val="mn-MN"/>
        </w:rPr>
      </w:pPr>
    </w:p>
    <w:p w14:paraId="59F4A965" w14:textId="77777777" w:rsidR="00760BB7" w:rsidRPr="000B55D4" w:rsidRDefault="00760BB7" w:rsidP="00DB4E3A">
      <w:pPr>
        <w:spacing w:after="120" w:line="240" w:lineRule="auto"/>
        <w:jc w:val="center"/>
        <w:rPr>
          <w:rFonts w:ascii="Arial" w:hAnsi="Arial" w:cs="Arial"/>
          <w:bCs/>
          <w:iCs/>
          <w:lang w:val="mn-MN"/>
        </w:rPr>
      </w:pPr>
    </w:p>
    <w:p w14:paraId="1A1370C8" w14:textId="77777777" w:rsidR="00760BB7" w:rsidRPr="000B55D4" w:rsidRDefault="00760BB7" w:rsidP="00DB4E3A">
      <w:pPr>
        <w:spacing w:after="120" w:line="240" w:lineRule="auto"/>
        <w:jc w:val="center"/>
        <w:rPr>
          <w:rFonts w:ascii="Arial" w:hAnsi="Arial" w:cs="Arial"/>
          <w:bCs/>
          <w:iCs/>
          <w:lang w:val="mn-MN"/>
        </w:rPr>
      </w:pPr>
    </w:p>
    <w:p w14:paraId="76DA65CB" w14:textId="77777777" w:rsidR="007018CC" w:rsidRPr="000B55D4" w:rsidRDefault="007018CC" w:rsidP="00DB4E3A">
      <w:pPr>
        <w:spacing w:after="120" w:line="240" w:lineRule="auto"/>
        <w:jc w:val="center"/>
        <w:rPr>
          <w:rFonts w:ascii="Arial" w:hAnsi="Arial" w:cs="Arial"/>
          <w:b/>
          <w:bCs/>
          <w:iCs/>
          <w:lang w:val="mn-MN"/>
        </w:rPr>
      </w:pPr>
      <w:r w:rsidRPr="000B55D4">
        <w:rPr>
          <w:rFonts w:ascii="Arial" w:hAnsi="Arial" w:cs="Arial"/>
          <w:bCs/>
          <w:iCs/>
          <w:lang w:val="mn-MN"/>
        </w:rPr>
        <w:lastRenderedPageBreak/>
        <w:t xml:space="preserve">Дөрөв. </w:t>
      </w:r>
      <w:r w:rsidR="00760BB7" w:rsidRPr="000B55D4">
        <w:rPr>
          <w:rFonts w:ascii="Arial" w:hAnsi="Arial" w:cs="Arial"/>
          <w:bCs/>
          <w:iCs/>
          <w:lang w:val="mn-MN"/>
        </w:rPr>
        <w:t>Д</w:t>
      </w:r>
      <w:r w:rsidRPr="000B55D4">
        <w:rPr>
          <w:rFonts w:ascii="Arial" w:hAnsi="Arial" w:cs="Arial"/>
          <w:bCs/>
          <w:iCs/>
          <w:lang w:val="mn-MN"/>
        </w:rPr>
        <w:t>үгнэлт</w:t>
      </w:r>
    </w:p>
    <w:p w14:paraId="33802557" w14:textId="77777777" w:rsidR="00ED6553" w:rsidRPr="000B55D4" w:rsidRDefault="00B904D9" w:rsidP="00760BB7">
      <w:pPr>
        <w:spacing w:after="120" w:line="240" w:lineRule="auto"/>
        <w:ind w:firstLine="567"/>
        <w:jc w:val="both"/>
        <w:rPr>
          <w:rFonts w:ascii="Arial" w:hAnsi="Arial" w:cs="Arial"/>
          <w:lang w:val="mn-MN"/>
        </w:rPr>
      </w:pPr>
      <w:r w:rsidRPr="000B55D4">
        <w:rPr>
          <w:rFonts w:ascii="Arial" w:hAnsi="Arial" w:cs="Arial"/>
          <w:lang w:val="mn-MN"/>
        </w:rPr>
        <w:t xml:space="preserve">Монгол </w:t>
      </w:r>
      <w:r w:rsidR="00F95849" w:rsidRPr="000B55D4">
        <w:rPr>
          <w:rFonts w:ascii="Arial" w:hAnsi="Arial" w:cs="Arial"/>
          <w:lang w:val="mn-MN"/>
        </w:rPr>
        <w:t>У</w:t>
      </w:r>
      <w:r w:rsidRPr="000B55D4">
        <w:rPr>
          <w:rFonts w:ascii="Arial" w:hAnsi="Arial" w:cs="Arial"/>
          <w:lang w:val="mn-MN"/>
        </w:rPr>
        <w:t xml:space="preserve">лсын Засгийн газрын 2020-2024 оны үйл ажиллагааны </w:t>
      </w:r>
      <w:r w:rsidR="007018CC" w:rsidRPr="000B55D4">
        <w:rPr>
          <w:rFonts w:ascii="Arial" w:hAnsi="Arial" w:cs="Arial"/>
          <w:lang w:val="mn-MN"/>
        </w:rPr>
        <w:t xml:space="preserve">төлөвлөгөөнд </w:t>
      </w:r>
      <w:r w:rsidR="00F213C7" w:rsidRPr="000B55D4">
        <w:rPr>
          <w:rFonts w:ascii="Arial" w:hAnsi="Arial" w:cs="Arial"/>
          <w:lang w:val="mn-MN"/>
        </w:rPr>
        <w:t>туссан 50</w:t>
      </w:r>
      <w:r w:rsidR="007018CC" w:rsidRPr="000B55D4">
        <w:rPr>
          <w:rFonts w:ascii="Arial" w:hAnsi="Arial" w:cs="Arial"/>
          <w:lang w:val="mn-MN"/>
        </w:rPr>
        <w:t xml:space="preserve"> арга хэмжээний хэрэгжилт</w:t>
      </w:r>
      <w:r w:rsidR="00760BB7" w:rsidRPr="000B55D4">
        <w:rPr>
          <w:rFonts w:ascii="Arial" w:hAnsi="Arial" w:cs="Arial"/>
          <w:lang w:val="mn-MN"/>
        </w:rPr>
        <w:t>ийн дундаж үнэлгээ 73</w:t>
      </w:r>
      <w:r w:rsidR="00ED6553" w:rsidRPr="000B55D4">
        <w:rPr>
          <w:rFonts w:ascii="Arial" w:hAnsi="Arial" w:cs="Arial"/>
          <w:lang w:val="mn-MN"/>
        </w:rPr>
        <w:t>%-</w:t>
      </w:r>
      <w:r w:rsidR="007018CC" w:rsidRPr="000B55D4">
        <w:rPr>
          <w:rFonts w:ascii="Arial" w:hAnsi="Arial" w:cs="Arial"/>
          <w:lang w:val="mn-MN"/>
        </w:rPr>
        <w:t xml:space="preserve">тай </w:t>
      </w:r>
      <w:r w:rsidRPr="000B55D4">
        <w:rPr>
          <w:rFonts w:ascii="Arial" w:hAnsi="Arial" w:cs="Arial"/>
          <w:lang w:val="mn-MN"/>
        </w:rPr>
        <w:t xml:space="preserve">буюу </w:t>
      </w:r>
      <w:r w:rsidR="00760BB7" w:rsidRPr="000B55D4">
        <w:rPr>
          <w:rFonts w:ascii="Arial" w:hAnsi="Arial" w:cs="Arial"/>
          <w:lang w:val="mn-MN"/>
        </w:rPr>
        <w:t>тодорхой үр дүнд хүрсэн дүгнэгдэж байна.</w:t>
      </w:r>
    </w:p>
    <w:p w14:paraId="5625598A" w14:textId="77777777" w:rsidR="00760BB7" w:rsidRPr="000B55D4" w:rsidRDefault="00760BB7" w:rsidP="00760BB7">
      <w:pPr>
        <w:spacing w:after="120" w:line="240" w:lineRule="auto"/>
        <w:ind w:firstLine="567"/>
        <w:jc w:val="both"/>
        <w:rPr>
          <w:rFonts w:ascii="Arial" w:hAnsi="Arial" w:cs="Arial"/>
          <w:lang w:val="mn-MN"/>
        </w:rPr>
      </w:pPr>
      <w:r w:rsidRPr="000B55D4">
        <w:rPr>
          <w:rFonts w:ascii="Arial" w:hAnsi="Arial" w:cs="Arial"/>
          <w:lang w:val="mn-MN"/>
        </w:rPr>
        <w:t>Хэрэгжилтэд хийсэн дүн шинжилгээгээр:</w:t>
      </w:r>
    </w:p>
    <w:p w14:paraId="71E8E24A" w14:textId="77777777" w:rsidR="00625F7D" w:rsidRPr="000B55D4" w:rsidRDefault="00625F7D" w:rsidP="00625F7D">
      <w:pPr>
        <w:pStyle w:val="ListParagraph"/>
        <w:numPr>
          <w:ilvl w:val="0"/>
          <w:numId w:val="3"/>
        </w:numPr>
        <w:spacing w:after="120" w:line="240" w:lineRule="auto"/>
        <w:ind w:left="0" w:firstLine="425"/>
        <w:contextualSpacing w:val="0"/>
        <w:jc w:val="both"/>
        <w:rPr>
          <w:rFonts w:ascii="Arial" w:hAnsi="Arial" w:cs="Arial"/>
          <w:lang w:val="mn-MN"/>
        </w:rPr>
      </w:pPr>
      <w:r w:rsidRPr="000B55D4">
        <w:rPr>
          <w:rFonts w:ascii="Arial" w:hAnsi="Arial" w:cs="Arial"/>
          <w:lang w:val="mn-MN"/>
        </w:rPr>
        <w:t xml:space="preserve">Санхүүжилтийн дутагдалтай байдлаас шалтгаалж хэрэгжилт хангагдаагүй </w:t>
      </w:r>
      <w:r w:rsidR="00F95849" w:rsidRPr="000B55D4">
        <w:rPr>
          <w:rFonts w:ascii="Arial" w:hAnsi="Arial" w:cs="Arial"/>
          <w:lang w:val="mn-MN"/>
        </w:rPr>
        <w:t>4</w:t>
      </w:r>
      <w:r w:rsidRPr="000B55D4">
        <w:rPr>
          <w:rFonts w:ascii="Arial" w:hAnsi="Arial" w:cs="Arial"/>
          <w:lang w:val="mn-MN"/>
        </w:rPr>
        <w:t xml:space="preserve"> арга хэмжээ </w:t>
      </w:r>
    </w:p>
    <w:p w14:paraId="0E3E24F3" w14:textId="77777777" w:rsidR="00625F7D" w:rsidRPr="000B55D4" w:rsidRDefault="00625F7D" w:rsidP="00625F7D">
      <w:pPr>
        <w:pStyle w:val="ListParagraph"/>
        <w:spacing w:after="120" w:line="240" w:lineRule="auto"/>
        <w:ind w:left="425"/>
        <w:contextualSpacing w:val="0"/>
        <w:jc w:val="both"/>
        <w:rPr>
          <w:rFonts w:ascii="Arial" w:hAnsi="Arial" w:cs="Arial"/>
          <w:lang w:val="mn-MN"/>
        </w:rPr>
      </w:pPr>
      <w:r w:rsidRPr="000B55D4">
        <w:rPr>
          <w:rFonts w:ascii="Arial" w:hAnsi="Arial" w:cs="Arial"/>
          <w:lang w:val="mn-MN"/>
        </w:rPr>
        <w:t>Төлөвлөгөөний 3.7.5</w:t>
      </w:r>
      <w:r w:rsidR="00943DEF" w:rsidRPr="000B55D4">
        <w:rPr>
          <w:rFonts w:ascii="Arial" w:hAnsi="Arial" w:cs="Arial"/>
          <w:lang w:val="mn-MN"/>
        </w:rPr>
        <w:t>.1</w:t>
      </w:r>
      <w:r w:rsidRPr="000B55D4">
        <w:rPr>
          <w:rFonts w:ascii="Arial" w:hAnsi="Arial" w:cs="Arial"/>
          <w:lang w:val="mn-MN"/>
        </w:rPr>
        <w:t>, 4.3.11</w:t>
      </w:r>
      <w:r w:rsidR="00943DEF" w:rsidRPr="000B55D4">
        <w:rPr>
          <w:rFonts w:ascii="Arial" w:hAnsi="Arial" w:cs="Arial"/>
          <w:lang w:val="mn-MN"/>
        </w:rPr>
        <w:t>.2</w:t>
      </w:r>
      <w:r w:rsidRPr="000B55D4">
        <w:rPr>
          <w:rFonts w:ascii="Arial" w:hAnsi="Arial" w:cs="Arial"/>
          <w:lang w:val="mn-MN"/>
        </w:rPr>
        <w:t>, 5.1.3.2, 5.1.12</w:t>
      </w:r>
      <w:r w:rsidR="00943DEF" w:rsidRPr="000B55D4">
        <w:rPr>
          <w:rFonts w:ascii="Arial" w:hAnsi="Arial" w:cs="Arial"/>
          <w:lang w:val="mn-MN"/>
        </w:rPr>
        <w:t>.4</w:t>
      </w:r>
    </w:p>
    <w:p w14:paraId="011C3FB2" w14:textId="77777777" w:rsidR="00625F7D" w:rsidRPr="000B55D4" w:rsidRDefault="00943DEF" w:rsidP="00943DEF">
      <w:pPr>
        <w:pStyle w:val="ListParagraph"/>
        <w:numPr>
          <w:ilvl w:val="0"/>
          <w:numId w:val="3"/>
        </w:numPr>
        <w:spacing w:after="120" w:line="240" w:lineRule="auto"/>
        <w:ind w:left="0" w:firstLine="426"/>
        <w:jc w:val="both"/>
        <w:rPr>
          <w:rFonts w:ascii="Arial" w:hAnsi="Arial" w:cs="Arial"/>
          <w:lang w:val="mn-MN"/>
        </w:rPr>
      </w:pPr>
      <w:r w:rsidRPr="000B55D4">
        <w:rPr>
          <w:rFonts w:ascii="Arial" w:hAnsi="Arial" w:cs="Arial"/>
          <w:lang w:val="mn-MN"/>
        </w:rPr>
        <w:t>Салбар дунд хэрэгжүүлэх бодлогын шийдлийг тодорхойлох шаардлагатай 2 арга хэмжээ</w:t>
      </w:r>
    </w:p>
    <w:p w14:paraId="33C432BB" w14:textId="77777777" w:rsidR="00943DEF" w:rsidRPr="000B55D4" w:rsidRDefault="00943DEF" w:rsidP="00943DEF">
      <w:pPr>
        <w:spacing w:after="120" w:line="240" w:lineRule="auto"/>
        <w:ind w:firstLine="426"/>
        <w:jc w:val="both"/>
        <w:rPr>
          <w:rFonts w:ascii="Arial" w:hAnsi="Arial" w:cs="Arial"/>
          <w:lang w:val="mn-MN"/>
        </w:rPr>
      </w:pPr>
      <w:r w:rsidRPr="000B55D4">
        <w:rPr>
          <w:rFonts w:ascii="Arial" w:hAnsi="Arial" w:cs="Arial"/>
          <w:lang w:val="mn-MN"/>
        </w:rPr>
        <w:t>Төлөвлөгөөний 3.4.4.2, 5.1.11.1</w:t>
      </w:r>
    </w:p>
    <w:p w14:paraId="08DB0A14" w14:textId="77777777" w:rsidR="00943DEF" w:rsidRPr="000B55D4" w:rsidRDefault="00943DEF" w:rsidP="00625F7D">
      <w:pPr>
        <w:pStyle w:val="ListParagraph"/>
        <w:numPr>
          <w:ilvl w:val="0"/>
          <w:numId w:val="3"/>
        </w:numPr>
        <w:spacing w:after="120" w:line="240" w:lineRule="auto"/>
        <w:ind w:left="709" w:hanging="283"/>
        <w:jc w:val="both"/>
        <w:rPr>
          <w:rFonts w:ascii="Arial" w:hAnsi="Arial" w:cs="Arial"/>
          <w:lang w:val="mn-MN"/>
        </w:rPr>
      </w:pPr>
      <w:proofErr w:type="spellStart"/>
      <w:r w:rsidRPr="000B55D4">
        <w:rPr>
          <w:rFonts w:ascii="Arial" w:hAnsi="Arial" w:cs="Arial"/>
          <w:lang w:val="mn-MN"/>
        </w:rPr>
        <w:t>Ковид</w:t>
      </w:r>
      <w:proofErr w:type="spellEnd"/>
      <w:r w:rsidRPr="000B55D4">
        <w:rPr>
          <w:rFonts w:ascii="Arial" w:hAnsi="Arial" w:cs="Arial"/>
          <w:lang w:val="mn-MN"/>
        </w:rPr>
        <w:t xml:space="preserve"> -19 цар тахлын эрсдэлээс шалтгаалан хэрэгжилт хангагдаагүй 2 арга хэмжээ</w:t>
      </w:r>
    </w:p>
    <w:p w14:paraId="561E4D96" w14:textId="77777777" w:rsidR="00943DEF" w:rsidRPr="000B55D4" w:rsidRDefault="00943DEF" w:rsidP="00943DEF">
      <w:pPr>
        <w:spacing w:after="120" w:line="240" w:lineRule="auto"/>
        <w:ind w:firstLine="426"/>
        <w:jc w:val="both"/>
        <w:rPr>
          <w:rFonts w:ascii="Arial" w:hAnsi="Arial" w:cs="Arial"/>
          <w:lang w:val="mn-MN"/>
        </w:rPr>
      </w:pPr>
      <w:r w:rsidRPr="000B55D4">
        <w:rPr>
          <w:rFonts w:ascii="Arial" w:hAnsi="Arial" w:cs="Arial"/>
          <w:lang w:val="mn-MN"/>
        </w:rPr>
        <w:t>Төлөвлөгөөний 3.4.5.1, 3.4.4.1</w:t>
      </w:r>
    </w:p>
    <w:p w14:paraId="63934B0B" w14:textId="77777777" w:rsidR="00A5508D" w:rsidRPr="000B55D4" w:rsidRDefault="007018CC" w:rsidP="00CA6638">
      <w:pPr>
        <w:autoSpaceDE w:val="0"/>
        <w:autoSpaceDN w:val="0"/>
        <w:adjustRightInd w:val="0"/>
        <w:spacing w:line="240" w:lineRule="auto"/>
        <w:ind w:left="3600" w:firstLine="720"/>
        <w:rPr>
          <w:rFonts w:ascii="Arial" w:hAnsi="Arial" w:cs="Arial"/>
          <w:lang w:val="mn-MN"/>
        </w:rPr>
      </w:pPr>
      <w:r w:rsidRPr="000B55D4">
        <w:rPr>
          <w:rFonts w:ascii="Arial" w:hAnsi="Arial" w:cs="Arial"/>
          <w:lang w:val="mn-MN"/>
        </w:rPr>
        <w:t>Тав. Зөвлөмж</w:t>
      </w:r>
    </w:p>
    <w:p w14:paraId="24B2DB89" w14:textId="77777777" w:rsidR="00943DEF" w:rsidRPr="000B55D4" w:rsidRDefault="007018CC" w:rsidP="0074251E">
      <w:pPr>
        <w:autoSpaceDE w:val="0"/>
        <w:autoSpaceDN w:val="0"/>
        <w:adjustRightInd w:val="0"/>
        <w:spacing w:line="240" w:lineRule="auto"/>
        <w:ind w:firstLine="709"/>
        <w:jc w:val="both"/>
        <w:rPr>
          <w:rFonts w:ascii="Arial" w:hAnsi="Arial" w:cs="Arial"/>
          <w:lang w:val="mn-MN"/>
        </w:rPr>
      </w:pPr>
      <w:r w:rsidRPr="000B55D4">
        <w:rPr>
          <w:rFonts w:ascii="Arial" w:hAnsi="Arial" w:cs="Arial"/>
          <w:lang w:val="mn-MN"/>
        </w:rPr>
        <w:t>1.</w:t>
      </w:r>
      <w:r w:rsidR="00B904D9" w:rsidRPr="000B55D4">
        <w:rPr>
          <w:rFonts w:ascii="Arial" w:hAnsi="Arial" w:cs="Arial"/>
          <w:lang w:val="mn-MN"/>
        </w:rPr>
        <w:t xml:space="preserve"> </w:t>
      </w:r>
      <w:r w:rsidR="00943DEF" w:rsidRPr="000B55D4">
        <w:rPr>
          <w:rFonts w:ascii="Arial" w:hAnsi="Arial" w:cs="Arial"/>
          <w:lang w:val="mn-MN"/>
        </w:rPr>
        <w:t>Засгийн газрын үйл ажиллагааны хөтөлбөрийн төлөвлөгөөнд тусгагдсан арга хэмжээ бүрийг байгууллага, нэгж, албан хаагчийн гүйцэтгэлийн төлөвлөгөөнд бүрэн тусган төлөвлөх</w:t>
      </w:r>
      <w:r w:rsidR="00F95849" w:rsidRPr="000B55D4">
        <w:rPr>
          <w:rFonts w:ascii="Arial" w:hAnsi="Arial" w:cs="Arial"/>
          <w:lang w:val="mn-MN"/>
        </w:rPr>
        <w:t>;</w:t>
      </w:r>
    </w:p>
    <w:p w14:paraId="7C9CD7E1" w14:textId="77777777" w:rsidR="00B904D9" w:rsidRPr="000B55D4" w:rsidRDefault="00943DEF" w:rsidP="0074251E">
      <w:pPr>
        <w:autoSpaceDE w:val="0"/>
        <w:autoSpaceDN w:val="0"/>
        <w:adjustRightInd w:val="0"/>
        <w:spacing w:line="240" w:lineRule="auto"/>
        <w:ind w:firstLine="709"/>
        <w:jc w:val="both"/>
        <w:rPr>
          <w:rFonts w:ascii="Arial" w:hAnsi="Arial" w:cs="Arial"/>
          <w:lang w:val="mn-MN"/>
        </w:rPr>
      </w:pPr>
      <w:r w:rsidRPr="000B55D4">
        <w:rPr>
          <w:rFonts w:ascii="Arial" w:hAnsi="Arial" w:cs="Arial"/>
          <w:lang w:val="mn-MN"/>
        </w:rPr>
        <w:t xml:space="preserve">2. </w:t>
      </w:r>
      <w:r w:rsidR="00B904D9" w:rsidRPr="000B55D4">
        <w:rPr>
          <w:rFonts w:ascii="Arial" w:hAnsi="Arial" w:cs="Arial"/>
          <w:lang w:val="mn-MN"/>
        </w:rPr>
        <w:t>Монгол улсын Засгийн газрын 2020 оны 203 дугаар тогтоолоор батлагдсан “Монгол улсын Засгийн газрын 2020-2024 оны үйл ажиллагааны төлөвлөгөө”-</w:t>
      </w:r>
      <w:r w:rsidR="00BC7FFD" w:rsidRPr="000B55D4">
        <w:rPr>
          <w:rFonts w:ascii="Arial" w:hAnsi="Arial" w:cs="Arial"/>
          <w:lang w:val="mn-MN"/>
        </w:rPr>
        <w:t>ний хэрэгжилтийг бүрэн хангахад анхаарч үйл ажиллагааг зохион байгуулах</w:t>
      </w:r>
      <w:r w:rsidR="00F95849" w:rsidRPr="000B55D4">
        <w:rPr>
          <w:rFonts w:ascii="Arial" w:hAnsi="Arial" w:cs="Arial"/>
          <w:lang w:val="mn-MN"/>
        </w:rPr>
        <w:t>;</w:t>
      </w:r>
    </w:p>
    <w:p w14:paraId="2812CD06" w14:textId="77777777" w:rsidR="007018CC" w:rsidRPr="000B55D4" w:rsidRDefault="00B904D9" w:rsidP="00DB4E3A">
      <w:pPr>
        <w:autoSpaceDE w:val="0"/>
        <w:autoSpaceDN w:val="0"/>
        <w:adjustRightInd w:val="0"/>
        <w:spacing w:after="120" w:line="240" w:lineRule="auto"/>
        <w:ind w:firstLine="709"/>
        <w:jc w:val="both"/>
        <w:rPr>
          <w:rFonts w:ascii="Arial" w:hAnsi="Arial" w:cs="Arial"/>
          <w:b/>
          <w:lang w:val="mn-MN"/>
        </w:rPr>
      </w:pPr>
      <w:r w:rsidRPr="000B55D4">
        <w:rPr>
          <w:rFonts w:ascii="Arial" w:hAnsi="Arial" w:cs="Arial"/>
          <w:lang w:val="mn-MN"/>
        </w:rPr>
        <w:t xml:space="preserve">2. </w:t>
      </w:r>
      <w:r w:rsidR="007018CC" w:rsidRPr="000B55D4">
        <w:rPr>
          <w:rFonts w:ascii="Arial" w:hAnsi="Arial" w:cs="Arial"/>
          <w:lang w:val="mn-MN"/>
        </w:rPr>
        <w:t xml:space="preserve">Асуудал хариуцсан мэргэжилтэн хяналтад авч хэрэгжүүлж буй арга хэмжээний үр дүн, үр </w:t>
      </w:r>
      <w:r w:rsidR="00B30F4A" w:rsidRPr="000B55D4">
        <w:rPr>
          <w:rFonts w:ascii="Arial" w:hAnsi="Arial" w:cs="Arial"/>
          <w:lang w:val="mn-MN"/>
        </w:rPr>
        <w:t>дагаврыг</w:t>
      </w:r>
      <w:r w:rsidR="007018CC" w:rsidRPr="000B55D4">
        <w:rPr>
          <w:rFonts w:ascii="Arial" w:hAnsi="Arial" w:cs="Arial"/>
          <w:lang w:val="mn-MN"/>
        </w:rPr>
        <w:t xml:space="preserve"> бий болгох явцын ахиц өөрчлөлтийн талаарх чанарын болон </w:t>
      </w:r>
      <w:r w:rsidR="00BC7FFD" w:rsidRPr="000B55D4">
        <w:rPr>
          <w:rFonts w:ascii="Arial" w:hAnsi="Arial" w:cs="Arial"/>
          <w:lang w:val="mn-MN"/>
        </w:rPr>
        <w:t xml:space="preserve">тоон мэдээллийг улирал бүр хөтлөн мэдээллийг тухай </w:t>
      </w:r>
      <w:r w:rsidR="00B30F4A" w:rsidRPr="000B55D4">
        <w:rPr>
          <w:rFonts w:ascii="Arial" w:hAnsi="Arial" w:cs="Arial"/>
          <w:lang w:val="mn-MN"/>
        </w:rPr>
        <w:t>бүрд</w:t>
      </w:r>
      <w:r w:rsidR="00BC7FFD" w:rsidRPr="000B55D4">
        <w:rPr>
          <w:rFonts w:ascii="Arial" w:hAnsi="Arial" w:cs="Arial"/>
          <w:lang w:val="mn-MN"/>
        </w:rPr>
        <w:t xml:space="preserve"> тайлагнах</w:t>
      </w:r>
      <w:r w:rsidR="00F95849" w:rsidRPr="000B55D4">
        <w:rPr>
          <w:rFonts w:ascii="Arial" w:hAnsi="Arial" w:cs="Arial"/>
          <w:lang w:val="mn-MN"/>
        </w:rPr>
        <w:t>;</w:t>
      </w:r>
    </w:p>
    <w:p w14:paraId="74502370" w14:textId="77777777" w:rsidR="007018CC" w:rsidRPr="000B55D4" w:rsidRDefault="001810C5" w:rsidP="00DB4E3A">
      <w:pPr>
        <w:autoSpaceDE w:val="0"/>
        <w:autoSpaceDN w:val="0"/>
        <w:adjustRightInd w:val="0"/>
        <w:spacing w:line="240" w:lineRule="auto"/>
        <w:ind w:firstLine="709"/>
        <w:jc w:val="both"/>
        <w:rPr>
          <w:rFonts w:ascii="Arial" w:hAnsi="Arial" w:cs="Arial"/>
          <w:b/>
          <w:lang w:val="mn-MN"/>
        </w:rPr>
      </w:pPr>
      <w:r w:rsidRPr="000B55D4">
        <w:rPr>
          <w:rFonts w:ascii="Arial" w:hAnsi="Arial" w:cs="Arial"/>
          <w:lang w:val="mn-MN"/>
        </w:rPr>
        <w:t>3</w:t>
      </w:r>
      <w:r w:rsidR="007018CC" w:rsidRPr="000B55D4">
        <w:rPr>
          <w:rFonts w:ascii="Arial" w:hAnsi="Arial" w:cs="Arial"/>
          <w:lang w:val="mn-MN"/>
        </w:rPr>
        <w:t xml:space="preserve">. Төлөвлөлтөд тусгагдаагүй, хөрөнгийн эх үүсвэр нь шийдэгдээгүй, хэрэгжүүлэх чиглэл, арга хэлбэр нь тодорхой бус, бэлтгэл ажил хангагдаагүй арга хэмжээнүүдийг анхааралдаа авч, </w:t>
      </w:r>
      <w:r w:rsidR="00BC7FFD" w:rsidRPr="000B55D4">
        <w:rPr>
          <w:rFonts w:ascii="Arial" w:hAnsi="Arial" w:cs="Arial"/>
          <w:lang w:val="mn-MN"/>
        </w:rPr>
        <w:t xml:space="preserve">бусад эх үүсвэрийг судалж, </w:t>
      </w:r>
      <w:r w:rsidR="007018CC" w:rsidRPr="000B55D4">
        <w:rPr>
          <w:rFonts w:ascii="Arial" w:hAnsi="Arial" w:cs="Arial"/>
          <w:lang w:val="mn-MN"/>
        </w:rPr>
        <w:t>хэрэгжилтийг оновчтой зохион байгуулах</w:t>
      </w:r>
      <w:r w:rsidR="00F95849" w:rsidRPr="000B55D4">
        <w:rPr>
          <w:rFonts w:ascii="Arial" w:hAnsi="Arial" w:cs="Arial"/>
          <w:lang w:val="mn-MN"/>
        </w:rPr>
        <w:t>.</w:t>
      </w:r>
    </w:p>
    <w:p w14:paraId="416C6BBC" w14:textId="77777777" w:rsidR="004C5939" w:rsidRPr="000B55D4" w:rsidRDefault="004C5939" w:rsidP="004C5939">
      <w:pPr>
        <w:spacing w:after="0" w:line="240" w:lineRule="auto"/>
        <w:ind w:left="1451" w:firstLine="709"/>
        <w:jc w:val="both"/>
        <w:rPr>
          <w:rFonts w:ascii="Arial" w:hAnsi="Arial" w:cs="Arial"/>
          <w:bCs/>
          <w:lang w:val="mn-MN"/>
        </w:rPr>
      </w:pPr>
    </w:p>
    <w:p w14:paraId="0972F47A" w14:textId="7C2F193C" w:rsidR="00C65968" w:rsidRPr="000B55D4" w:rsidRDefault="00316F97" w:rsidP="004B2B8E">
      <w:pPr>
        <w:spacing w:after="0" w:line="240" w:lineRule="auto"/>
        <w:jc w:val="center"/>
        <w:rPr>
          <w:rFonts w:ascii="Arial" w:hAnsi="Arial" w:cs="Arial"/>
          <w:b/>
          <w:lang w:val="mn-MN"/>
        </w:rPr>
      </w:pPr>
      <w:r>
        <w:rPr>
          <w:rFonts w:ascii="Arial" w:hAnsi="Arial" w:cs="Arial"/>
          <w:lang w:val="mn-MN"/>
        </w:rPr>
        <w:t xml:space="preserve">                  </w:t>
      </w:r>
      <w:r w:rsidR="00E777A5" w:rsidRPr="000B55D4">
        <w:rPr>
          <w:rFonts w:ascii="Arial" w:hAnsi="Arial" w:cs="Arial"/>
          <w:lang w:val="mn-MN"/>
        </w:rPr>
        <w:t>ХЯНАЛТ-ШИНЖИЛГЭЭ, ҮНЭЛГЭЭ, ДОТООД АУДИТЫН ГАЗАР</w:t>
      </w:r>
      <w:r w:rsidR="00CB14A6" w:rsidRPr="000B55D4">
        <w:rPr>
          <w:rFonts w:ascii="Arial" w:hAnsi="Arial" w:cs="Arial"/>
          <w:kern w:val="20"/>
          <w:lang w:val="mn-MN" w:eastAsia="ja-JP"/>
        </w:rPr>
        <w:t xml:space="preserve"> </w:t>
      </w:r>
      <w:r w:rsidR="00C65968" w:rsidRPr="000B55D4">
        <w:rPr>
          <w:rFonts w:ascii="Arial" w:hAnsi="Arial" w:cs="Arial"/>
          <w:kern w:val="20"/>
          <w:lang w:val="mn-MN" w:eastAsia="ja-JP"/>
        </w:rPr>
        <w:tab/>
      </w:r>
      <w:r w:rsidR="00C65968" w:rsidRPr="000B55D4">
        <w:rPr>
          <w:rFonts w:ascii="Arial" w:hAnsi="Arial" w:cs="Arial"/>
          <w:kern w:val="20"/>
          <w:lang w:val="mn-MN" w:eastAsia="ja-JP"/>
        </w:rPr>
        <w:tab/>
      </w:r>
    </w:p>
    <w:p w14:paraId="5413B55C" w14:textId="77777777" w:rsidR="004B2B8E" w:rsidRPr="000B55D4" w:rsidRDefault="004B2B8E" w:rsidP="00F95849">
      <w:pPr>
        <w:spacing w:after="0" w:line="240" w:lineRule="auto"/>
        <w:ind w:left="2160" w:firstLine="720"/>
        <w:jc w:val="both"/>
        <w:rPr>
          <w:rFonts w:ascii="Arial" w:hAnsi="Arial" w:cs="Arial"/>
          <w:lang w:val="mn-MN"/>
        </w:rPr>
        <w:sectPr w:rsidR="004B2B8E" w:rsidRPr="000B55D4" w:rsidSect="00FC1CD0">
          <w:headerReference w:type="default" r:id="rId8"/>
          <w:pgSz w:w="11907" w:h="16840" w:code="9"/>
          <w:pgMar w:top="1134" w:right="850" w:bottom="1134" w:left="1701" w:header="720" w:footer="720" w:gutter="0"/>
          <w:paperSrc w:other="7"/>
          <w:cols w:space="720"/>
          <w:titlePg/>
          <w:docGrid w:linePitch="360"/>
        </w:sectPr>
      </w:pPr>
    </w:p>
    <w:p w14:paraId="082DB622" w14:textId="77777777" w:rsidR="00FC1CD0" w:rsidRPr="000B55D4" w:rsidRDefault="00FC1CD0" w:rsidP="00FC1CD0">
      <w:pPr>
        <w:spacing w:after="0" w:line="240" w:lineRule="auto"/>
        <w:jc w:val="center"/>
        <w:rPr>
          <w:rFonts w:ascii="Arial" w:eastAsia="Times New Roman" w:hAnsi="Arial" w:cs="Arial"/>
          <w:lang w:val="mn-MN"/>
        </w:rPr>
      </w:pPr>
      <w:r w:rsidRPr="000B55D4">
        <w:rPr>
          <w:rFonts w:ascii="Arial" w:eastAsia="Times New Roman" w:hAnsi="Arial" w:cs="Arial"/>
          <w:lang w:val="mn-MN"/>
        </w:rPr>
        <w:lastRenderedPageBreak/>
        <w:t xml:space="preserve">МОНГОЛ УЛСЫН ЗАСГИЙН ГАЗРЫН ҮЙЛ АЖИЛЛАГААНЫ ХӨТӨЛБӨРИЙН ХЭРЭГЖИЛТИЙН </w:t>
      </w:r>
    </w:p>
    <w:p w14:paraId="153073C7" w14:textId="2133CF83" w:rsidR="00F95849" w:rsidRPr="000B55D4" w:rsidRDefault="00FC1CD0" w:rsidP="00157A02">
      <w:pPr>
        <w:spacing w:after="0" w:line="240" w:lineRule="auto"/>
        <w:jc w:val="center"/>
        <w:rPr>
          <w:rFonts w:ascii="Arial" w:hAnsi="Arial" w:cs="Arial"/>
          <w:b/>
          <w:lang w:val="mn-MN"/>
        </w:rPr>
      </w:pPr>
      <w:bookmarkStart w:id="0" w:name="_GoBack"/>
      <w:bookmarkEnd w:id="0"/>
      <w:r w:rsidRPr="000B55D4">
        <w:rPr>
          <w:rFonts w:ascii="Arial" w:eastAsia="Times New Roman" w:hAnsi="Arial" w:cs="Arial"/>
          <w:lang w:val="mn-MN"/>
        </w:rPr>
        <w:t>ХЯНАЛТ-ШИНЖИЛГЭЭ, ҮНЭЛГЭЭНИЙ ШАЛГУУР ҮЗҮҮЛЭЛТ, ХҮРЭХ ТҮВШИН</w:t>
      </w:r>
    </w:p>
    <w:p w14:paraId="7D859C29" w14:textId="4A632F7A" w:rsidR="00C65968" w:rsidRPr="000B55D4" w:rsidRDefault="00C65968" w:rsidP="00C65968">
      <w:pPr>
        <w:spacing w:after="0" w:line="240" w:lineRule="auto"/>
        <w:ind w:left="1080" w:firstLine="360"/>
        <w:rPr>
          <w:rFonts w:ascii="Arial" w:hAnsi="Arial" w:cs="Arial"/>
          <w:b/>
          <w:bCs/>
          <w:lang w:val="mn-MN"/>
        </w:rPr>
      </w:pPr>
    </w:p>
    <w:tbl>
      <w:tblPr>
        <w:tblW w:w="1558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518"/>
        <w:gridCol w:w="2990"/>
        <w:gridCol w:w="932"/>
        <w:gridCol w:w="867"/>
        <w:gridCol w:w="845"/>
        <w:gridCol w:w="1460"/>
        <w:gridCol w:w="1409"/>
        <w:gridCol w:w="953"/>
        <w:gridCol w:w="1364"/>
        <w:gridCol w:w="3828"/>
      </w:tblGrid>
      <w:tr w:rsidR="000B55D4" w:rsidRPr="000B55D4" w14:paraId="631E2F2E" w14:textId="77777777" w:rsidTr="00FC1CD0">
        <w:trPr>
          <w:trHeight w:val="20"/>
        </w:trPr>
        <w:tc>
          <w:tcPr>
            <w:tcW w:w="423" w:type="dxa"/>
            <w:shd w:val="clear" w:color="auto" w:fill="auto"/>
            <w:vAlign w:val="center"/>
            <w:hideMark/>
          </w:tcPr>
          <w:p w14:paraId="24C43622"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518" w:type="dxa"/>
            <w:shd w:val="clear" w:color="auto" w:fill="auto"/>
            <w:vAlign w:val="center"/>
            <w:hideMark/>
          </w:tcPr>
          <w:p w14:paraId="165D6EA0"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w:t>
            </w:r>
          </w:p>
        </w:tc>
        <w:tc>
          <w:tcPr>
            <w:tcW w:w="2990" w:type="dxa"/>
            <w:shd w:val="clear" w:color="auto" w:fill="auto"/>
            <w:vAlign w:val="center"/>
            <w:hideMark/>
          </w:tcPr>
          <w:p w14:paraId="1969B36A"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Шалгуур үзүүлэлт</w:t>
            </w:r>
          </w:p>
        </w:tc>
        <w:tc>
          <w:tcPr>
            <w:tcW w:w="932" w:type="dxa"/>
            <w:shd w:val="clear" w:color="auto" w:fill="auto"/>
            <w:vAlign w:val="center"/>
            <w:hideMark/>
          </w:tcPr>
          <w:p w14:paraId="0714A155"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Хэмжих нэгж</w:t>
            </w:r>
          </w:p>
        </w:tc>
        <w:tc>
          <w:tcPr>
            <w:tcW w:w="867" w:type="dxa"/>
            <w:shd w:val="clear" w:color="auto" w:fill="auto"/>
            <w:vAlign w:val="center"/>
            <w:hideMark/>
          </w:tcPr>
          <w:p w14:paraId="3D7DF9B8"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Суурь түвшин</w:t>
            </w:r>
          </w:p>
        </w:tc>
        <w:tc>
          <w:tcPr>
            <w:tcW w:w="845" w:type="dxa"/>
            <w:shd w:val="clear" w:color="auto" w:fill="auto"/>
            <w:vAlign w:val="center"/>
            <w:hideMark/>
          </w:tcPr>
          <w:p w14:paraId="24E1D865"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Хүрэх түвшин</w:t>
            </w:r>
          </w:p>
        </w:tc>
        <w:tc>
          <w:tcPr>
            <w:tcW w:w="1460" w:type="dxa"/>
            <w:shd w:val="clear" w:color="auto" w:fill="auto"/>
            <w:vAlign w:val="center"/>
            <w:hideMark/>
          </w:tcPr>
          <w:p w14:paraId="07375849"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Шалгуур үзүүлэлтийн тайлбар</w:t>
            </w:r>
          </w:p>
        </w:tc>
        <w:tc>
          <w:tcPr>
            <w:tcW w:w="1409" w:type="dxa"/>
            <w:shd w:val="clear" w:color="auto" w:fill="auto"/>
            <w:vAlign w:val="center"/>
            <w:hideMark/>
          </w:tcPr>
          <w:p w14:paraId="7142A7D5"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Мэдээлэл цуглуулах давтамж</w:t>
            </w:r>
          </w:p>
        </w:tc>
        <w:tc>
          <w:tcPr>
            <w:tcW w:w="953" w:type="dxa"/>
            <w:shd w:val="clear" w:color="auto" w:fill="auto"/>
            <w:vAlign w:val="center"/>
            <w:hideMark/>
          </w:tcPr>
          <w:p w14:paraId="252D82E1"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Хүрсэн түвшин</w:t>
            </w:r>
            <w:r w:rsidRPr="000B55D4">
              <w:rPr>
                <w:rFonts w:ascii="Arial" w:eastAsia="Times New Roman" w:hAnsi="Arial" w:cs="Arial"/>
                <w:sz w:val="18"/>
                <w:szCs w:val="18"/>
                <w:lang w:val="mn-MN"/>
              </w:rPr>
              <w:br/>
              <w:t>тоон үзүүлэлт</w:t>
            </w:r>
            <w:r w:rsidRPr="000B55D4">
              <w:rPr>
                <w:rFonts w:ascii="Arial" w:eastAsia="Times New Roman" w:hAnsi="Arial" w:cs="Arial"/>
                <w:sz w:val="18"/>
                <w:szCs w:val="18"/>
                <w:lang w:val="mn-MN"/>
              </w:rPr>
              <w:br/>
              <w:t xml:space="preserve"> 2021 он</w:t>
            </w:r>
          </w:p>
        </w:tc>
        <w:tc>
          <w:tcPr>
            <w:tcW w:w="1364" w:type="dxa"/>
            <w:shd w:val="clear" w:color="auto" w:fill="auto"/>
            <w:vAlign w:val="center"/>
            <w:hideMark/>
          </w:tcPr>
          <w:p w14:paraId="5E02A5D0"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Гүйцэтгэлийн хувь</w:t>
            </w:r>
          </w:p>
        </w:tc>
        <w:tc>
          <w:tcPr>
            <w:tcW w:w="3828" w:type="dxa"/>
            <w:shd w:val="clear" w:color="auto" w:fill="auto"/>
            <w:vAlign w:val="center"/>
            <w:hideMark/>
          </w:tcPr>
          <w:p w14:paraId="269FFF9F"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Тайлбар</w:t>
            </w:r>
          </w:p>
        </w:tc>
      </w:tr>
      <w:tr w:rsidR="000B55D4" w:rsidRPr="000B55D4" w14:paraId="25214267" w14:textId="77777777" w:rsidTr="00FC1CD0">
        <w:trPr>
          <w:trHeight w:val="20"/>
        </w:trPr>
        <w:tc>
          <w:tcPr>
            <w:tcW w:w="15589" w:type="dxa"/>
            <w:gridSpan w:val="11"/>
            <w:shd w:val="clear" w:color="auto" w:fill="auto"/>
            <w:hideMark/>
          </w:tcPr>
          <w:p w14:paraId="24211B4E" w14:textId="0596F174"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 ТАВ. НОГООН ХӨГЖЛИЙН БОДЛОГО</w:t>
            </w:r>
          </w:p>
        </w:tc>
      </w:tr>
      <w:tr w:rsidR="000B55D4" w:rsidRPr="000B55D4" w14:paraId="3EE85AF6" w14:textId="77777777" w:rsidTr="00FC1CD0">
        <w:trPr>
          <w:trHeight w:val="20"/>
        </w:trPr>
        <w:tc>
          <w:tcPr>
            <w:tcW w:w="15589" w:type="dxa"/>
            <w:gridSpan w:val="11"/>
            <w:shd w:val="clear" w:color="auto" w:fill="auto"/>
            <w:hideMark/>
          </w:tcPr>
          <w:p w14:paraId="3DC16264" w14:textId="08DDC3A5"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Тэргүүлэх зорилт №5.1. Байгаль орчныг хамгаалах, байгалийн баялгийг зүй зохистой ашиглаж, дэвшилтэт техник, технологи нэвтрүүлж, хүрээлэн буй орчны бохирдол, доройтлыг бууруулж, иргэдийн эрүүл орчинд амьдрах нөхцөлийг бүрдүүлнэ. </w:t>
            </w:r>
          </w:p>
        </w:tc>
      </w:tr>
      <w:tr w:rsidR="000B55D4" w:rsidRPr="000B55D4" w14:paraId="783B7EC1" w14:textId="77777777" w:rsidTr="00FC1CD0">
        <w:trPr>
          <w:trHeight w:val="20"/>
        </w:trPr>
        <w:tc>
          <w:tcPr>
            <w:tcW w:w="423" w:type="dxa"/>
            <w:shd w:val="clear" w:color="auto" w:fill="auto"/>
            <w:hideMark/>
          </w:tcPr>
          <w:p w14:paraId="72F677E4"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w:t>
            </w:r>
          </w:p>
        </w:tc>
        <w:tc>
          <w:tcPr>
            <w:tcW w:w="518" w:type="dxa"/>
            <w:shd w:val="clear" w:color="auto" w:fill="auto"/>
            <w:hideMark/>
          </w:tcPr>
          <w:p w14:paraId="74624E93"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126</w:t>
            </w:r>
          </w:p>
        </w:tc>
        <w:tc>
          <w:tcPr>
            <w:tcW w:w="2990" w:type="dxa"/>
            <w:shd w:val="clear" w:color="auto" w:fill="auto"/>
            <w:hideMark/>
          </w:tcPr>
          <w:p w14:paraId="7A6D5B34" w14:textId="77777777" w:rsidR="004B2B8E" w:rsidRPr="000B55D4" w:rsidRDefault="004B2B8E" w:rsidP="004B2B8E">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Улаанбаатар хотын агаар дахь PM 2.5 тоосонцрын жилийн дундаж агууламж</w:t>
            </w:r>
          </w:p>
        </w:tc>
        <w:tc>
          <w:tcPr>
            <w:tcW w:w="932" w:type="dxa"/>
            <w:shd w:val="clear" w:color="auto" w:fill="auto"/>
            <w:hideMark/>
          </w:tcPr>
          <w:p w14:paraId="5050D931"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мкг/м3</w:t>
            </w:r>
          </w:p>
        </w:tc>
        <w:tc>
          <w:tcPr>
            <w:tcW w:w="867" w:type="dxa"/>
            <w:shd w:val="clear" w:color="auto" w:fill="auto"/>
            <w:hideMark/>
          </w:tcPr>
          <w:p w14:paraId="48A91E04"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60</w:t>
            </w:r>
          </w:p>
        </w:tc>
        <w:tc>
          <w:tcPr>
            <w:tcW w:w="845" w:type="dxa"/>
            <w:shd w:val="clear" w:color="auto" w:fill="auto"/>
            <w:hideMark/>
          </w:tcPr>
          <w:p w14:paraId="1AF16AE7"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55</w:t>
            </w:r>
          </w:p>
        </w:tc>
        <w:tc>
          <w:tcPr>
            <w:tcW w:w="1460" w:type="dxa"/>
            <w:shd w:val="clear" w:color="auto" w:fill="auto"/>
            <w:hideMark/>
          </w:tcPr>
          <w:p w14:paraId="3A9EE587"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2019 он суурь түвшин</w:t>
            </w:r>
          </w:p>
        </w:tc>
        <w:tc>
          <w:tcPr>
            <w:tcW w:w="1409" w:type="dxa"/>
            <w:shd w:val="clear" w:color="auto" w:fill="auto"/>
            <w:hideMark/>
          </w:tcPr>
          <w:p w14:paraId="7CD83C10"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Жилд нэг удаа</w:t>
            </w:r>
          </w:p>
        </w:tc>
        <w:tc>
          <w:tcPr>
            <w:tcW w:w="953" w:type="dxa"/>
            <w:shd w:val="clear" w:color="auto" w:fill="auto"/>
            <w:hideMark/>
          </w:tcPr>
          <w:p w14:paraId="0E8531B8"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44</w:t>
            </w:r>
          </w:p>
        </w:tc>
        <w:tc>
          <w:tcPr>
            <w:tcW w:w="1364" w:type="dxa"/>
            <w:shd w:val="clear" w:color="auto" w:fill="auto"/>
            <w:hideMark/>
          </w:tcPr>
          <w:p w14:paraId="26D115B8"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100</w:t>
            </w:r>
          </w:p>
        </w:tc>
        <w:tc>
          <w:tcPr>
            <w:tcW w:w="3828" w:type="dxa"/>
            <w:shd w:val="clear" w:color="auto" w:fill="auto"/>
            <w:hideMark/>
          </w:tcPr>
          <w:p w14:paraId="3E3AFE53" w14:textId="77777777" w:rsidR="004B2B8E" w:rsidRPr="000B55D4" w:rsidRDefault="004B2B8E" w:rsidP="004B2B8E">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w:t>
            </w:r>
          </w:p>
        </w:tc>
      </w:tr>
      <w:tr w:rsidR="000B55D4" w:rsidRPr="000B55D4" w14:paraId="52351162" w14:textId="77777777" w:rsidTr="00FC1CD0">
        <w:trPr>
          <w:trHeight w:val="20"/>
        </w:trPr>
        <w:tc>
          <w:tcPr>
            <w:tcW w:w="423" w:type="dxa"/>
            <w:shd w:val="clear" w:color="auto" w:fill="auto"/>
            <w:hideMark/>
          </w:tcPr>
          <w:p w14:paraId="1D7AB2B1"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w:t>
            </w:r>
          </w:p>
        </w:tc>
        <w:tc>
          <w:tcPr>
            <w:tcW w:w="518" w:type="dxa"/>
            <w:shd w:val="clear" w:color="auto" w:fill="auto"/>
            <w:hideMark/>
          </w:tcPr>
          <w:p w14:paraId="0725FE74"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127</w:t>
            </w:r>
          </w:p>
        </w:tc>
        <w:tc>
          <w:tcPr>
            <w:tcW w:w="2990" w:type="dxa"/>
            <w:shd w:val="clear" w:color="auto" w:fill="auto"/>
            <w:hideMark/>
          </w:tcPr>
          <w:p w14:paraId="579F6CEC" w14:textId="77777777" w:rsidR="004B2B8E" w:rsidRPr="000B55D4" w:rsidRDefault="004B2B8E" w:rsidP="004B2B8E">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Улаанбаатар хотын агаар дахь PM10 тоосонцрын жилийн дундаж агууламж</w:t>
            </w:r>
          </w:p>
        </w:tc>
        <w:tc>
          <w:tcPr>
            <w:tcW w:w="932" w:type="dxa"/>
            <w:shd w:val="clear" w:color="auto" w:fill="auto"/>
            <w:hideMark/>
          </w:tcPr>
          <w:p w14:paraId="1A229033"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мкг/м3</w:t>
            </w:r>
          </w:p>
        </w:tc>
        <w:tc>
          <w:tcPr>
            <w:tcW w:w="867" w:type="dxa"/>
            <w:shd w:val="clear" w:color="auto" w:fill="auto"/>
            <w:hideMark/>
          </w:tcPr>
          <w:p w14:paraId="3B02AEAC"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124</w:t>
            </w:r>
          </w:p>
        </w:tc>
        <w:tc>
          <w:tcPr>
            <w:tcW w:w="845" w:type="dxa"/>
            <w:shd w:val="clear" w:color="auto" w:fill="auto"/>
            <w:hideMark/>
          </w:tcPr>
          <w:p w14:paraId="70F3D486"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115</w:t>
            </w:r>
          </w:p>
        </w:tc>
        <w:tc>
          <w:tcPr>
            <w:tcW w:w="1460" w:type="dxa"/>
            <w:shd w:val="clear" w:color="auto" w:fill="auto"/>
            <w:hideMark/>
          </w:tcPr>
          <w:p w14:paraId="552D02ED"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2019 он суурь түвшин</w:t>
            </w:r>
          </w:p>
        </w:tc>
        <w:tc>
          <w:tcPr>
            <w:tcW w:w="1409" w:type="dxa"/>
            <w:shd w:val="clear" w:color="auto" w:fill="auto"/>
            <w:hideMark/>
          </w:tcPr>
          <w:p w14:paraId="3AD62DD1"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Жилд нэг удаа</w:t>
            </w:r>
          </w:p>
        </w:tc>
        <w:tc>
          <w:tcPr>
            <w:tcW w:w="953" w:type="dxa"/>
            <w:shd w:val="clear" w:color="auto" w:fill="auto"/>
            <w:hideMark/>
          </w:tcPr>
          <w:p w14:paraId="45A87E19"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89</w:t>
            </w:r>
          </w:p>
        </w:tc>
        <w:tc>
          <w:tcPr>
            <w:tcW w:w="1364" w:type="dxa"/>
            <w:shd w:val="clear" w:color="auto" w:fill="auto"/>
            <w:hideMark/>
          </w:tcPr>
          <w:p w14:paraId="6BFA5062"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100</w:t>
            </w:r>
          </w:p>
        </w:tc>
        <w:tc>
          <w:tcPr>
            <w:tcW w:w="3828" w:type="dxa"/>
            <w:shd w:val="clear" w:color="auto" w:fill="auto"/>
            <w:hideMark/>
          </w:tcPr>
          <w:p w14:paraId="7CEAAE7E" w14:textId="77777777" w:rsidR="004B2B8E" w:rsidRPr="000B55D4" w:rsidRDefault="004B2B8E" w:rsidP="004B2B8E">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w:t>
            </w:r>
          </w:p>
        </w:tc>
      </w:tr>
      <w:tr w:rsidR="000B55D4" w:rsidRPr="000B55D4" w14:paraId="2F71296D" w14:textId="77777777" w:rsidTr="00FC1CD0">
        <w:trPr>
          <w:trHeight w:val="20"/>
        </w:trPr>
        <w:tc>
          <w:tcPr>
            <w:tcW w:w="423" w:type="dxa"/>
            <w:shd w:val="clear" w:color="auto" w:fill="auto"/>
            <w:hideMark/>
          </w:tcPr>
          <w:p w14:paraId="58E8AEF2"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3</w:t>
            </w:r>
          </w:p>
        </w:tc>
        <w:tc>
          <w:tcPr>
            <w:tcW w:w="518" w:type="dxa"/>
            <w:shd w:val="clear" w:color="auto" w:fill="auto"/>
            <w:hideMark/>
          </w:tcPr>
          <w:p w14:paraId="718C6BA7"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128</w:t>
            </w:r>
          </w:p>
        </w:tc>
        <w:tc>
          <w:tcPr>
            <w:tcW w:w="2990" w:type="dxa"/>
            <w:shd w:val="clear" w:color="auto" w:fill="auto"/>
            <w:hideMark/>
          </w:tcPr>
          <w:p w14:paraId="330ADB88" w14:textId="77777777" w:rsidR="004B2B8E" w:rsidRPr="000B55D4" w:rsidRDefault="004B2B8E" w:rsidP="004B2B8E">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Улсын тусгай хамгаалалттай газар нутгийн эзлэх хувь</w:t>
            </w:r>
          </w:p>
        </w:tc>
        <w:tc>
          <w:tcPr>
            <w:tcW w:w="932" w:type="dxa"/>
            <w:shd w:val="clear" w:color="auto" w:fill="auto"/>
            <w:hideMark/>
          </w:tcPr>
          <w:p w14:paraId="4294BF9B"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хувь</w:t>
            </w:r>
          </w:p>
        </w:tc>
        <w:tc>
          <w:tcPr>
            <w:tcW w:w="867" w:type="dxa"/>
            <w:shd w:val="clear" w:color="auto" w:fill="auto"/>
            <w:hideMark/>
          </w:tcPr>
          <w:p w14:paraId="5F8776EC"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20.1</w:t>
            </w:r>
          </w:p>
        </w:tc>
        <w:tc>
          <w:tcPr>
            <w:tcW w:w="845" w:type="dxa"/>
            <w:shd w:val="clear" w:color="auto" w:fill="auto"/>
            <w:hideMark/>
          </w:tcPr>
          <w:p w14:paraId="6AEA1EDD"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22</w:t>
            </w:r>
          </w:p>
        </w:tc>
        <w:tc>
          <w:tcPr>
            <w:tcW w:w="1460" w:type="dxa"/>
            <w:shd w:val="clear" w:color="auto" w:fill="auto"/>
            <w:hideMark/>
          </w:tcPr>
          <w:p w14:paraId="32AEEA0A"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2019 он суурь түвшин</w:t>
            </w:r>
          </w:p>
        </w:tc>
        <w:tc>
          <w:tcPr>
            <w:tcW w:w="1409" w:type="dxa"/>
            <w:shd w:val="clear" w:color="auto" w:fill="auto"/>
            <w:hideMark/>
          </w:tcPr>
          <w:p w14:paraId="7B554EE1"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Жилд нэг удаа</w:t>
            </w:r>
          </w:p>
        </w:tc>
        <w:tc>
          <w:tcPr>
            <w:tcW w:w="953" w:type="dxa"/>
            <w:shd w:val="clear" w:color="auto" w:fill="auto"/>
            <w:hideMark/>
          </w:tcPr>
          <w:p w14:paraId="12C0185C"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21</w:t>
            </w:r>
          </w:p>
        </w:tc>
        <w:tc>
          <w:tcPr>
            <w:tcW w:w="1364" w:type="dxa"/>
            <w:shd w:val="clear" w:color="auto" w:fill="auto"/>
            <w:hideMark/>
          </w:tcPr>
          <w:p w14:paraId="6E733665"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95.5</w:t>
            </w:r>
          </w:p>
        </w:tc>
        <w:tc>
          <w:tcPr>
            <w:tcW w:w="3828" w:type="dxa"/>
            <w:shd w:val="clear" w:color="auto" w:fill="auto"/>
            <w:hideMark/>
          </w:tcPr>
          <w:p w14:paraId="54FAAAA4" w14:textId="77777777" w:rsidR="004B2B8E" w:rsidRPr="000B55D4" w:rsidRDefault="004B2B8E" w:rsidP="004B2B8E">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w:t>
            </w:r>
          </w:p>
        </w:tc>
      </w:tr>
      <w:tr w:rsidR="000B55D4" w:rsidRPr="000B55D4" w14:paraId="1D6E51F8" w14:textId="77777777" w:rsidTr="00FC1CD0">
        <w:trPr>
          <w:trHeight w:val="20"/>
        </w:trPr>
        <w:tc>
          <w:tcPr>
            <w:tcW w:w="423" w:type="dxa"/>
            <w:shd w:val="clear" w:color="auto" w:fill="auto"/>
            <w:hideMark/>
          </w:tcPr>
          <w:p w14:paraId="234EF7E4"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4</w:t>
            </w:r>
          </w:p>
        </w:tc>
        <w:tc>
          <w:tcPr>
            <w:tcW w:w="518" w:type="dxa"/>
            <w:shd w:val="clear" w:color="auto" w:fill="auto"/>
            <w:hideMark/>
          </w:tcPr>
          <w:p w14:paraId="2788AFA2"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129</w:t>
            </w:r>
          </w:p>
        </w:tc>
        <w:tc>
          <w:tcPr>
            <w:tcW w:w="2990" w:type="dxa"/>
            <w:shd w:val="clear" w:color="auto" w:fill="auto"/>
            <w:hideMark/>
          </w:tcPr>
          <w:p w14:paraId="41C6B078" w14:textId="77777777" w:rsidR="004B2B8E" w:rsidRPr="000B55D4" w:rsidRDefault="004B2B8E" w:rsidP="004B2B8E">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Улсын тусгай хамгаалалтад авсан гол, мөрний урсац бүрэлдэх эхийн талбайн эзлэх хувь</w:t>
            </w:r>
          </w:p>
        </w:tc>
        <w:tc>
          <w:tcPr>
            <w:tcW w:w="932" w:type="dxa"/>
            <w:shd w:val="clear" w:color="auto" w:fill="auto"/>
            <w:hideMark/>
          </w:tcPr>
          <w:p w14:paraId="7E6CC488"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хувь</w:t>
            </w:r>
          </w:p>
        </w:tc>
        <w:tc>
          <w:tcPr>
            <w:tcW w:w="867" w:type="dxa"/>
            <w:shd w:val="clear" w:color="auto" w:fill="auto"/>
            <w:hideMark/>
          </w:tcPr>
          <w:p w14:paraId="2DBC868D"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48.3</w:t>
            </w:r>
          </w:p>
        </w:tc>
        <w:tc>
          <w:tcPr>
            <w:tcW w:w="845" w:type="dxa"/>
            <w:shd w:val="clear" w:color="auto" w:fill="auto"/>
            <w:hideMark/>
          </w:tcPr>
          <w:p w14:paraId="34828D7D"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50</w:t>
            </w:r>
          </w:p>
        </w:tc>
        <w:tc>
          <w:tcPr>
            <w:tcW w:w="1460" w:type="dxa"/>
            <w:shd w:val="clear" w:color="auto" w:fill="auto"/>
            <w:hideMark/>
          </w:tcPr>
          <w:p w14:paraId="0F7ACC14"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2019 он суурь түвшин</w:t>
            </w:r>
          </w:p>
        </w:tc>
        <w:tc>
          <w:tcPr>
            <w:tcW w:w="1409" w:type="dxa"/>
            <w:shd w:val="clear" w:color="auto" w:fill="auto"/>
            <w:hideMark/>
          </w:tcPr>
          <w:p w14:paraId="74F3E2AB"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Жилд нэг удаа</w:t>
            </w:r>
          </w:p>
        </w:tc>
        <w:tc>
          <w:tcPr>
            <w:tcW w:w="953" w:type="dxa"/>
            <w:shd w:val="clear" w:color="auto" w:fill="auto"/>
            <w:hideMark/>
          </w:tcPr>
          <w:p w14:paraId="4B4BBE4B"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50</w:t>
            </w:r>
          </w:p>
        </w:tc>
        <w:tc>
          <w:tcPr>
            <w:tcW w:w="1364" w:type="dxa"/>
            <w:shd w:val="clear" w:color="auto" w:fill="auto"/>
            <w:hideMark/>
          </w:tcPr>
          <w:p w14:paraId="33D02CF9"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100</w:t>
            </w:r>
          </w:p>
        </w:tc>
        <w:tc>
          <w:tcPr>
            <w:tcW w:w="3828" w:type="dxa"/>
            <w:shd w:val="clear" w:color="auto" w:fill="auto"/>
            <w:hideMark/>
          </w:tcPr>
          <w:p w14:paraId="545A0B3F" w14:textId="77777777" w:rsidR="004B2B8E" w:rsidRPr="000B55D4" w:rsidRDefault="004B2B8E" w:rsidP="004B2B8E">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w:t>
            </w:r>
          </w:p>
        </w:tc>
      </w:tr>
      <w:tr w:rsidR="000B55D4" w:rsidRPr="000B55D4" w14:paraId="28F41323" w14:textId="77777777" w:rsidTr="00FC1CD0">
        <w:trPr>
          <w:trHeight w:val="20"/>
        </w:trPr>
        <w:tc>
          <w:tcPr>
            <w:tcW w:w="423" w:type="dxa"/>
            <w:shd w:val="clear" w:color="auto" w:fill="auto"/>
            <w:hideMark/>
          </w:tcPr>
          <w:p w14:paraId="2C4B6805"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5</w:t>
            </w:r>
          </w:p>
        </w:tc>
        <w:tc>
          <w:tcPr>
            <w:tcW w:w="518" w:type="dxa"/>
            <w:shd w:val="clear" w:color="auto" w:fill="auto"/>
            <w:hideMark/>
          </w:tcPr>
          <w:p w14:paraId="63E241E2"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130</w:t>
            </w:r>
          </w:p>
        </w:tc>
        <w:tc>
          <w:tcPr>
            <w:tcW w:w="2990" w:type="dxa"/>
            <w:shd w:val="clear" w:color="auto" w:fill="auto"/>
            <w:hideMark/>
          </w:tcPr>
          <w:p w14:paraId="7A067289" w14:textId="77777777" w:rsidR="004B2B8E" w:rsidRPr="000B55D4" w:rsidRDefault="004B2B8E" w:rsidP="004B2B8E">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Ойгоор бүрхэгдсэн талбайн эзлэх хувь</w:t>
            </w:r>
          </w:p>
        </w:tc>
        <w:tc>
          <w:tcPr>
            <w:tcW w:w="932" w:type="dxa"/>
            <w:shd w:val="clear" w:color="auto" w:fill="auto"/>
            <w:hideMark/>
          </w:tcPr>
          <w:p w14:paraId="6464E023"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хувь</w:t>
            </w:r>
          </w:p>
        </w:tc>
        <w:tc>
          <w:tcPr>
            <w:tcW w:w="867" w:type="dxa"/>
            <w:shd w:val="clear" w:color="auto" w:fill="auto"/>
            <w:hideMark/>
          </w:tcPr>
          <w:p w14:paraId="0CF78DFD"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7.9</w:t>
            </w:r>
          </w:p>
        </w:tc>
        <w:tc>
          <w:tcPr>
            <w:tcW w:w="845" w:type="dxa"/>
            <w:shd w:val="clear" w:color="auto" w:fill="auto"/>
            <w:hideMark/>
          </w:tcPr>
          <w:p w14:paraId="100ECC46"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8</w:t>
            </w:r>
          </w:p>
        </w:tc>
        <w:tc>
          <w:tcPr>
            <w:tcW w:w="1460" w:type="dxa"/>
            <w:shd w:val="clear" w:color="auto" w:fill="auto"/>
            <w:hideMark/>
          </w:tcPr>
          <w:p w14:paraId="22BF5719"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2019 он суурь түвшин</w:t>
            </w:r>
          </w:p>
        </w:tc>
        <w:tc>
          <w:tcPr>
            <w:tcW w:w="1409" w:type="dxa"/>
            <w:shd w:val="clear" w:color="auto" w:fill="auto"/>
            <w:hideMark/>
          </w:tcPr>
          <w:p w14:paraId="217D205E"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Жилд нэг удаа</w:t>
            </w:r>
          </w:p>
        </w:tc>
        <w:tc>
          <w:tcPr>
            <w:tcW w:w="953" w:type="dxa"/>
            <w:shd w:val="clear" w:color="auto" w:fill="auto"/>
            <w:hideMark/>
          </w:tcPr>
          <w:p w14:paraId="584F7829"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8</w:t>
            </w:r>
          </w:p>
        </w:tc>
        <w:tc>
          <w:tcPr>
            <w:tcW w:w="1364" w:type="dxa"/>
            <w:shd w:val="clear" w:color="auto" w:fill="auto"/>
            <w:hideMark/>
          </w:tcPr>
          <w:p w14:paraId="7BC197B4"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100</w:t>
            </w:r>
          </w:p>
        </w:tc>
        <w:tc>
          <w:tcPr>
            <w:tcW w:w="3828" w:type="dxa"/>
            <w:shd w:val="clear" w:color="auto" w:fill="auto"/>
            <w:hideMark/>
          </w:tcPr>
          <w:p w14:paraId="4CE5DA49" w14:textId="77777777" w:rsidR="004B2B8E" w:rsidRPr="000B55D4" w:rsidRDefault="004B2B8E" w:rsidP="004B2B8E">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w:t>
            </w:r>
          </w:p>
        </w:tc>
      </w:tr>
      <w:tr w:rsidR="000B55D4" w:rsidRPr="000B55D4" w14:paraId="412B8CD8" w14:textId="77777777" w:rsidTr="00FC1CD0">
        <w:trPr>
          <w:trHeight w:val="20"/>
        </w:trPr>
        <w:tc>
          <w:tcPr>
            <w:tcW w:w="423" w:type="dxa"/>
            <w:shd w:val="clear" w:color="auto" w:fill="auto"/>
            <w:hideMark/>
          </w:tcPr>
          <w:p w14:paraId="368EFFC8"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6</w:t>
            </w:r>
          </w:p>
        </w:tc>
        <w:tc>
          <w:tcPr>
            <w:tcW w:w="518" w:type="dxa"/>
            <w:shd w:val="clear" w:color="auto" w:fill="auto"/>
            <w:hideMark/>
          </w:tcPr>
          <w:p w14:paraId="26F75BDF"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131</w:t>
            </w:r>
          </w:p>
        </w:tc>
        <w:tc>
          <w:tcPr>
            <w:tcW w:w="2990" w:type="dxa"/>
            <w:shd w:val="clear" w:color="auto" w:fill="auto"/>
            <w:hideMark/>
          </w:tcPr>
          <w:p w14:paraId="7A8C4709" w14:textId="77777777" w:rsidR="004B2B8E" w:rsidRPr="000B55D4" w:rsidRDefault="004B2B8E" w:rsidP="004B2B8E">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Гидрогеологийн дунд масштабын зураглал хийгдэх газар нутгийн нийт газар нутагт эзлэх хувь</w:t>
            </w:r>
          </w:p>
        </w:tc>
        <w:tc>
          <w:tcPr>
            <w:tcW w:w="932" w:type="dxa"/>
            <w:shd w:val="clear" w:color="auto" w:fill="auto"/>
            <w:hideMark/>
          </w:tcPr>
          <w:p w14:paraId="728E19FB"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хувь</w:t>
            </w:r>
          </w:p>
        </w:tc>
        <w:tc>
          <w:tcPr>
            <w:tcW w:w="867" w:type="dxa"/>
            <w:shd w:val="clear" w:color="auto" w:fill="auto"/>
            <w:hideMark/>
          </w:tcPr>
          <w:p w14:paraId="508799CF"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14</w:t>
            </w:r>
          </w:p>
        </w:tc>
        <w:tc>
          <w:tcPr>
            <w:tcW w:w="845" w:type="dxa"/>
            <w:shd w:val="clear" w:color="auto" w:fill="auto"/>
            <w:hideMark/>
          </w:tcPr>
          <w:p w14:paraId="7D247C21"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15</w:t>
            </w:r>
          </w:p>
        </w:tc>
        <w:tc>
          <w:tcPr>
            <w:tcW w:w="1460" w:type="dxa"/>
            <w:shd w:val="clear" w:color="auto" w:fill="auto"/>
            <w:hideMark/>
          </w:tcPr>
          <w:p w14:paraId="7BBAE756"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2018 он суурь түвшин</w:t>
            </w:r>
          </w:p>
        </w:tc>
        <w:tc>
          <w:tcPr>
            <w:tcW w:w="1409" w:type="dxa"/>
            <w:shd w:val="clear" w:color="auto" w:fill="auto"/>
            <w:hideMark/>
          </w:tcPr>
          <w:p w14:paraId="4C49B711"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Жилд нэг удаа</w:t>
            </w:r>
          </w:p>
        </w:tc>
        <w:tc>
          <w:tcPr>
            <w:tcW w:w="953" w:type="dxa"/>
            <w:shd w:val="clear" w:color="auto" w:fill="auto"/>
            <w:hideMark/>
          </w:tcPr>
          <w:p w14:paraId="4300E583"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0</w:t>
            </w:r>
          </w:p>
        </w:tc>
        <w:tc>
          <w:tcPr>
            <w:tcW w:w="1364" w:type="dxa"/>
            <w:shd w:val="clear" w:color="auto" w:fill="auto"/>
            <w:hideMark/>
          </w:tcPr>
          <w:p w14:paraId="1471A05E"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0</w:t>
            </w:r>
          </w:p>
        </w:tc>
        <w:tc>
          <w:tcPr>
            <w:tcW w:w="3828" w:type="dxa"/>
            <w:shd w:val="clear" w:color="auto" w:fill="auto"/>
            <w:hideMark/>
          </w:tcPr>
          <w:p w14:paraId="6621FE74" w14:textId="77777777" w:rsidR="004B2B8E" w:rsidRPr="000B55D4" w:rsidRDefault="004B2B8E" w:rsidP="004B2B8E">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Улсын төсөвт оруулахаар удаа дараа санал өгсөн боловч зардал тусгагдаагүй, хөрөнгө оруулалт шийдэгдээгүй тул энэ ажил огт хийгдээгүй болно.</w:t>
            </w:r>
          </w:p>
        </w:tc>
      </w:tr>
      <w:tr w:rsidR="000B55D4" w:rsidRPr="000B55D4" w14:paraId="502CE9DF" w14:textId="77777777" w:rsidTr="00FC1CD0">
        <w:trPr>
          <w:trHeight w:val="20"/>
        </w:trPr>
        <w:tc>
          <w:tcPr>
            <w:tcW w:w="423" w:type="dxa"/>
            <w:shd w:val="clear" w:color="auto" w:fill="auto"/>
            <w:hideMark/>
          </w:tcPr>
          <w:p w14:paraId="3EC7191B"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7</w:t>
            </w:r>
          </w:p>
        </w:tc>
        <w:tc>
          <w:tcPr>
            <w:tcW w:w="518" w:type="dxa"/>
            <w:shd w:val="clear" w:color="auto" w:fill="auto"/>
            <w:hideMark/>
          </w:tcPr>
          <w:p w14:paraId="771AE417"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132</w:t>
            </w:r>
          </w:p>
        </w:tc>
        <w:tc>
          <w:tcPr>
            <w:tcW w:w="2990" w:type="dxa"/>
            <w:shd w:val="clear" w:color="auto" w:fill="auto"/>
            <w:hideMark/>
          </w:tcPr>
          <w:p w14:paraId="5DAD4AE7" w14:textId="77777777" w:rsidR="004B2B8E" w:rsidRPr="000B55D4" w:rsidRDefault="004B2B8E" w:rsidP="004B2B8E">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Шаардлага хангасан ундны усны эх үүсвэрээр хангагдсан хүн амын эзлэх хувь</w:t>
            </w:r>
          </w:p>
        </w:tc>
        <w:tc>
          <w:tcPr>
            <w:tcW w:w="932" w:type="dxa"/>
            <w:shd w:val="clear" w:color="auto" w:fill="auto"/>
            <w:hideMark/>
          </w:tcPr>
          <w:p w14:paraId="5C1F6632"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хувь</w:t>
            </w:r>
          </w:p>
        </w:tc>
        <w:tc>
          <w:tcPr>
            <w:tcW w:w="867" w:type="dxa"/>
            <w:shd w:val="clear" w:color="auto" w:fill="auto"/>
            <w:hideMark/>
          </w:tcPr>
          <w:p w14:paraId="3BA063AE"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82.5</w:t>
            </w:r>
          </w:p>
        </w:tc>
        <w:tc>
          <w:tcPr>
            <w:tcW w:w="845" w:type="dxa"/>
            <w:shd w:val="clear" w:color="auto" w:fill="auto"/>
            <w:hideMark/>
          </w:tcPr>
          <w:p w14:paraId="131CEA0C"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82.6</w:t>
            </w:r>
          </w:p>
        </w:tc>
        <w:tc>
          <w:tcPr>
            <w:tcW w:w="1460" w:type="dxa"/>
            <w:shd w:val="clear" w:color="auto" w:fill="auto"/>
            <w:hideMark/>
          </w:tcPr>
          <w:p w14:paraId="574B8E0C"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2018 он суурь түвшин</w:t>
            </w:r>
          </w:p>
        </w:tc>
        <w:tc>
          <w:tcPr>
            <w:tcW w:w="1409" w:type="dxa"/>
            <w:shd w:val="clear" w:color="auto" w:fill="auto"/>
            <w:hideMark/>
          </w:tcPr>
          <w:p w14:paraId="08954B56"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5 жилд нэг удаа</w:t>
            </w:r>
          </w:p>
        </w:tc>
        <w:tc>
          <w:tcPr>
            <w:tcW w:w="953" w:type="dxa"/>
            <w:shd w:val="clear" w:color="auto" w:fill="auto"/>
            <w:hideMark/>
          </w:tcPr>
          <w:p w14:paraId="6277E813"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82.6</w:t>
            </w:r>
          </w:p>
        </w:tc>
        <w:tc>
          <w:tcPr>
            <w:tcW w:w="1364" w:type="dxa"/>
            <w:shd w:val="clear" w:color="auto" w:fill="auto"/>
            <w:hideMark/>
          </w:tcPr>
          <w:p w14:paraId="2D0F05D5"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100</w:t>
            </w:r>
          </w:p>
        </w:tc>
        <w:tc>
          <w:tcPr>
            <w:tcW w:w="3828" w:type="dxa"/>
            <w:shd w:val="clear" w:color="auto" w:fill="auto"/>
            <w:vAlign w:val="bottom"/>
            <w:hideMark/>
          </w:tcPr>
          <w:p w14:paraId="345F898E" w14:textId="77777777" w:rsidR="004B2B8E" w:rsidRPr="000B55D4" w:rsidRDefault="004B2B8E" w:rsidP="004B2B8E">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Багануур дүүргийн болон Өвөрхангайн Хайрхандулаан сумдын ус хангамжийн газрын доорх усны эх үүсвэрийн ажлын тайланг усны нөөцийн зөвлөлөөр хэлэлцэж,  Төрийн нарийн бичгийн даргын 2021 оны 08-р сарын 27-ны өдрийн А-167 дугаар тушаалаар </w:t>
            </w:r>
            <w:proofErr w:type="spellStart"/>
            <w:r w:rsidRPr="000B55D4">
              <w:rPr>
                <w:rFonts w:ascii="Arial" w:eastAsia="Times New Roman" w:hAnsi="Arial" w:cs="Arial"/>
                <w:sz w:val="18"/>
                <w:szCs w:val="18"/>
                <w:lang w:val="mn-MN"/>
              </w:rPr>
              <w:t>батласан</w:t>
            </w:r>
            <w:proofErr w:type="spellEnd"/>
            <w:r w:rsidRPr="000B55D4">
              <w:rPr>
                <w:rFonts w:ascii="Arial" w:eastAsia="Times New Roman" w:hAnsi="Arial" w:cs="Arial"/>
                <w:sz w:val="18"/>
                <w:szCs w:val="18"/>
                <w:lang w:val="mn-MN"/>
              </w:rPr>
              <w:t>.</w:t>
            </w:r>
          </w:p>
        </w:tc>
      </w:tr>
      <w:tr w:rsidR="000B55D4" w:rsidRPr="000B55D4" w14:paraId="619637FB" w14:textId="77777777" w:rsidTr="00FC1CD0">
        <w:trPr>
          <w:trHeight w:val="20"/>
        </w:trPr>
        <w:tc>
          <w:tcPr>
            <w:tcW w:w="423" w:type="dxa"/>
            <w:shd w:val="clear" w:color="auto" w:fill="auto"/>
            <w:hideMark/>
          </w:tcPr>
          <w:p w14:paraId="6614EF52"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8</w:t>
            </w:r>
          </w:p>
        </w:tc>
        <w:tc>
          <w:tcPr>
            <w:tcW w:w="518" w:type="dxa"/>
            <w:shd w:val="clear" w:color="auto" w:fill="auto"/>
            <w:hideMark/>
          </w:tcPr>
          <w:p w14:paraId="4C2DF86D"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133</w:t>
            </w:r>
          </w:p>
        </w:tc>
        <w:tc>
          <w:tcPr>
            <w:tcW w:w="2990" w:type="dxa"/>
            <w:shd w:val="clear" w:color="auto" w:fill="auto"/>
            <w:hideMark/>
          </w:tcPr>
          <w:p w14:paraId="1AA04D0F" w14:textId="77777777" w:rsidR="004B2B8E" w:rsidRPr="000B55D4" w:rsidRDefault="004B2B8E" w:rsidP="004B2B8E">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Барилгын салбарын хүлэмжийн хийн бууралт</w:t>
            </w:r>
          </w:p>
        </w:tc>
        <w:tc>
          <w:tcPr>
            <w:tcW w:w="932" w:type="dxa"/>
            <w:shd w:val="clear" w:color="auto" w:fill="auto"/>
            <w:hideMark/>
          </w:tcPr>
          <w:p w14:paraId="12B8FBAA" w14:textId="77777777" w:rsidR="004B2B8E" w:rsidRPr="000B55D4" w:rsidRDefault="004B2B8E" w:rsidP="004B2B8E">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мян</w:t>
            </w:r>
            <w:proofErr w:type="spellEnd"/>
            <w:r w:rsidRPr="000B55D4">
              <w:rPr>
                <w:rFonts w:ascii="Arial" w:eastAsia="Times New Roman" w:hAnsi="Arial" w:cs="Arial"/>
                <w:sz w:val="18"/>
                <w:szCs w:val="18"/>
                <w:lang w:val="mn-MN"/>
              </w:rPr>
              <w:t>.</w:t>
            </w:r>
            <w:proofErr w:type="spellStart"/>
            <w:r w:rsidRPr="000B55D4">
              <w:rPr>
                <w:rFonts w:ascii="Arial" w:eastAsia="Times New Roman" w:hAnsi="Arial" w:cs="Arial"/>
                <w:sz w:val="18"/>
                <w:szCs w:val="18"/>
                <w:lang w:val="mn-MN"/>
              </w:rPr>
              <w:t>тн</w:t>
            </w:r>
            <w:proofErr w:type="spellEnd"/>
            <w:r w:rsidRPr="000B55D4">
              <w:rPr>
                <w:rFonts w:ascii="Arial" w:eastAsia="Times New Roman" w:hAnsi="Arial" w:cs="Arial"/>
                <w:sz w:val="18"/>
                <w:szCs w:val="18"/>
                <w:lang w:val="mn-MN"/>
              </w:rPr>
              <w:t xml:space="preserve"> </w:t>
            </w:r>
            <w:proofErr w:type="spellStart"/>
            <w:r w:rsidRPr="000B55D4">
              <w:rPr>
                <w:rFonts w:ascii="Arial" w:eastAsia="Times New Roman" w:hAnsi="Arial" w:cs="Arial"/>
                <w:sz w:val="18"/>
                <w:szCs w:val="18"/>
                <w:lang w:val="mn-MN"/>
              </w:rPr>
              <w:t>СО</w:t>
            </w:r>
            <w:proofErr w:type="spellEnd"/>
            <w:r w:rsidRPr="000B55D4">
              <w:rPr>
                <w:rFonts w:ascii="Arial" w:eastAsia="Times New Roman" w:hAnsi="Arial" w:cs="Arial"/>
                <w:sz w:val="18"/>
                <w:szCs w:val="18"/>
                <w:lang w:val="mn-MN"/>
              </w:rPr>
              <w:t>2</w:t>
            </w:r>
          </w:p>
        </w:tc>
        <w:tc>
          <w:tcPr>
            <w:tcW w:w="867" w:type="dxa"/>
            <w:shd w:val="clear" w:color="auto" w:fill="auto"/>
            <w:hideMark/>
          </w:tcPr>
          <w:p w14:paraId="5D9B599C"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0.3</w:t>
            </w:r>
          </w:p>
        </w:tc>
        <w:tc>
          <w:tcPr>
            <w:tcW w:w="845" w:type="dxa"/>
            <w:shd w:val="clear" w:color="auto" w:fill="auto"/>
            <w:hideMark/>
          </w:tcPr>
          <w:p w14:paraId="2BC99FFF"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0.6</w:t>
            </w:r>
          </w:p>
        </w:tc>
        <w:tc>
          <w:tcPr>
            <w:tcW w:w="1460" w:type="dxa"/>
            <w:shd w:val="clear" w:color="auto" w:fill="auto"/>
            <w:hideMark/>
          </w:tcPr>
          <w:p w14:paraId="710BC9CF"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2018 он суурь түвшин</w:t>
            </w:r>
          </w:p>
        </w:tc>
        <w:tc>
          <w:tcPr>
            <w:tcW w:w="1409" w:type="dxa"/>
            <w:shd w:val="clear" w:color="auto" w:fill="auto"/>
            <w:hideMark/>
          </w:tcPr>
          <w:p w14:paraId="6C49F1AC"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Жилд нэг удаа</w:t>
            </w:r>
          </w:p>
        </w:tc>
        <w:tc>
          <w:tcPr>
            <w:tcW w:w="953" w:type="dxa"/>
            <w:shd w:val="clear" w:color="auto" w:fill="auto"/>
            <w:hideMark/>
          </w:tcPr>
          <w:p w14:paraId="6BC94DD7"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1364" w:type="dxa"/>
            <w:shd w:val="clear" w:color="auto" w:fill="auto"/>
            <w:hideMark/>
          </w:tcPr>
          <w:p w14:paraId="24BC22C6"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3828" w:type="dxa"/>
            <w:shd w:val="clear" w:color="auto" w:fill="auto"/>
            <w:hideMark/>
          </w:tcPr>
          <w:p w14:paraId="608ECE89" w14:textId="77777777" w:rsidR="004B2B8E" w:rsidRPr="000B55D4" w:rsidRDefault="004B2B8E" w:rsidP="004B2B8E">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w:t>
            </w:r>
          </w:p>
        </w:tc>
      </w:tr>
      <w:tr w:rsidR="000B55D4" w:rsidRPr="000B55D4" w14:paraId="3F91752A" w14:textId="77777777" w:rsidTr="00FC1CD0">
        <w:trPr>
          <w:trHeight w:val="20"/>
        </w:trPr>
        <w:tc>
          <w:tcPr>
            <w:tcW w:w="423" w:type="dxa"/>
            <w:shd w:val="clear" w:color="auto" w:fill="auto"/>
            <w:hideMark/>
          </w:tcPr>
          <w:p w14:paraId="5AEE8CB2"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9</w:t>
            </w:r>
          </w:p>
        </w:tc>
        <w:tc>
          <w:tcPr>
            <w:tcW w:w="518" w:type="dxa"/>
            <w:shd w:val="clear" w:color="auto" w:fill="auto"/>
            <w:hideMark/>
          </w:tcPr>
          <w:p w14:paraId="0C9873D1"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134</w:t>
            </w:r>
          </w:p>
        </w:tc>
        <w:tc>
          <w:tcPr>
            <w:tcW w:w="2990" w:type="dxa"/>
            <w:shd w:val="clear" w:color="auto" w:fill="auto"/>
            <w:hideMark/>
          </w:tcPr>
          <w:p w14:paraId="4F9FC2A9" w14:textId="77777777" w:rsidR="004B2B8E" w:rsidRPr="000B55D4" w:rsidRDefault="004B2B8E" w:rsidP="004B2B8E">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Дахин боловсруулсан хог хаягдлын эзлэх хувь</w:t>
            </w:r>
          </w:p>
        </w:tc>
        <w:tc>
          <w:tcPr>
            <w:tcW w:w="932" w:type="dxa"/>
            <w:shd w:val="clear" w:color="auto" w:fill="auto"/>
            <w:hideMark/>
          </w:tcPr>
          <w:p w14:paraId="3EFBADE7"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хувь</w:t>
            </w:r>
          </w:p>
        </w:tc>
        <w:tc>
          <w:tcPr>
            <w:tcW w:w="867" w:type="dxa"/>
            <w:shd w:val="clear" w:color="auto" w:fill="auto"/>
            <w:hideMark/>
          </w:tcPr>
          <w:p w14:paraId="584B4EF5"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7.6</w:t>
            </w:r>
          </w:p>
        </w:tc>
        <w:tc>
          <w:tcPr>
            <w:tcW w:w="845" w:type="dxa"/>
            <w:shd w:val="clear" w:color="auto" w:fill="auto"/>
            <w:hideMark/>
          </w:tcPr>
          <w:p w14:paraId="5C20F740"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10</w:t>
            </w:r>
          </w:p>
        </w:tc>
        <w:tc>
          <w:tcPr>
            <w:tcW w:w="1460" w:type="dxa"/>
            <w:shd w:val="clear" w:color="auto" w:fill="auto"/>
            <w:hideMark/>
          </w:tcPr>
          <w:p w14:paraId="77BA41D1"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2018 он суурь түвшин</w:t>
            </w:r>
          </w:p>
        </w:tc>
        <w:tc>
          <w:tcPr>
            <w:tcW w:w="1409" w:type="dxa"/>
            <w:shd w:val="clear" w:color="auto" w:fill="auto"/>
            <w:hideMark/>
          </w:tcPr>
          <w:p w14:paraId="3F7BDA86"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Жилд нэг удаа</w:t>
            </w:r>
          </w:p>
        </w:tc>
        <w:tc>
          <w:tcPr>
            <w:tcW w:w="953" w:type="dxa"/>
            <w:shd w:val="clear" w:color="auto" w:fill="auto"/>
            <w:hideMark/>
          </w:tcPr>
          <w:p w14:paraId="0D7B1A3A"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w:t>
            </w:r>
          </w:p>
        </w:tc>
        <w:tc>
          <w:tcPr>
            <w:tcW w:w="1364" w:type="dxa"/>
            <w:shd w:val="clear" w:color="auto" w:fill="auto"/>
            <w:hideMark/>
          </w:tcPr>
          <w:p w14:paraId="46A9EADA"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100</w:t>
            </w:r>
          </w:p>
        </w:tc>
        <w:tc>
          <w:tcPr>
            <w:tcW w:w="3828" w:type="dxa"/>
            <w:shd w:val="clear" w:color="auto" w:fill="auto"/>
            <w:hideMark/>
          </w:tcPr>
          <w:p w14:paraId="7FA3877B" w14:textId="77777777" w:rsidR="004B2B8E" w:rsidRPr="000B55D4" w:rsidRDefault="004B2B8E" w:rsidP="004B2B8E">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w:t>
            </w:r>
          </w:p>
        </w:tc>
      </w:tr>
      <w:tr w:rsidR="000B55D4" w:rsidRPr="000B55D4" w14:paraId="5A41D6B2" w14:textId="77777777" w:rsidTr="00FC1CD0">
        <w:trPr>
          <w:trHeight w:val="20"/>
        </w:trPr>
        <w:tc>
          <w:tcPr>
            <w:tcW w:w="423" w:type="dxa"/>
            <w:shd w:val="clear" w:color="auto" w:fill="auto"/>
            <w:hideMark/>
          </w:tcPr>
          <w:p w14:paraId="4A48B349"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10</w:t>
            </w:r>
          </w:p>
        </w:tc>
        <w:tc>
          <w:tcPr>
            <w:tcW w:w="518" w:type="dxa"/>
            <w:shd w:val="clear" w:color="auto" w:fill="auto"/>
            <w:hideMark/>
          </w:tcPr>
          <w:p w14:paraId="6212C7FE"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135</w:t>
            </w:r>
          </w:p>
        </w:tc>
        <w:tc>
          <w:tcPr>
            <w:tcW w:w="2990" w:type="dxa"/>
            <w:shd w:val="clear" w:color="auto" w:fill="auto"/>
            <w:hideMark/>
          </w:tcPr>
          <w:p w14:paraId="058F3843" w14:textId="77777777" w:rsidR="004B2B8E" w:rsidRPr="000B55D4" w:rsidRDefault="004B2B8E" w:rsidP="004B2B8E">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xml:space="preserve">Хот, суурин газрын тогтмол цуглуулж, шаардлага хангасан </w:t>
            </w:r>
            <w:r w:rsidRPr="000B55D4">
              <w:rPr>
                <w:rFonts w:ascii="Arial" w:eastAsia="Times New Roman" w:hAnsi="Arial" w:cs="Arial"/>
                <w:sz w:val="18"/>
                <w:szCs w:val="18"/>
                <w:lang w:val="mn-MN"/>
              </w:rPr>
              <w:lastRenderedPageBreak/>
              <w:t>байдлаар устгах хог хаягдлын эзлэх хувь</w:t>
            </w:r>
          </w:p>
        </w:tc>
        <w:tc>
          <w:tcPr>
            <w:tcW w:w="932" w:type="dxa"/>
            <w:shd w:val="clear" w:color="auto" w:fill="auto"/>
            <w:hideMark/>
          </w:tcPr>
          <w:p w14:paraId="626E25C6"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хувь</w:t>
            </w:r>
          </w:p>
        </w:tc>
        <w:tc>
          <w:tcPr>
            <w:tcW w:w="867" w:type="dxa"/>
            <w:shd w:val="clear" w:color="auto" w:fill="auto"/>
            <w:hideMark/>
          </w:tcPr>
          <w:p w14:paraId="36AC090D"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25.6</w:t>
            </w:r>
          </w:p>
        </w:tc>
        <w:tc>
          <w:tcPr>
            <w:tcW w:w="845" w:type="dxa"/>
            <w:shd w:val="clear" w:color="auto" w:fill="auto"/>
            <w:hideMark/>
          </w:tcPr>
          <w:p w14:paraId="00E415B0"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30</w:t>
            </w:r>
          </w:p>
        </w:tc>
        <w:tc>
          <w:tcPr>
            <w:tcW w:w="1460" w:type="dxa"/>
            <w:shd w:val="clear" w:color="auto" w:fill="auto"/>
            <w:hideMark/>
          </w:tcPr>
          <w:p w14:paraId="4920ABDF"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2018 он суурь түвшин</w:t>
            </w:r>
          </w:p>
        </w:tc>
        <w:tc>
          <w:tcPr>
            <w:tcW w:w="1409" w:type="dxa"/>
            <w:shd w:val="clear" w:color="auto" w:fill="auto"/>
            <w:hideMark/>
          </w:tcPr>
          <w:p w14:paraId="056E66EE"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Жилд нэг удаа</w:t>
            </w:r>
          </w:p>
        </w:tc>
        <w:tc>
          <w:tcPr>
            <w:tcW w:w="953" w:type="dxa"/>
            <w:shd w:val="clear" w:color="auto" w:fill="auto"/>
            <w:hideMark/>
          </w:tcPr>
          <w:p w14:paraId="776F5A07"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30</w:t>
            </w:r>
          </w:p>
        </w:tc>
        <w:tc>
          <w:tcPr>
            <w:tcW w:w="1364" w:type="dxa"/>
            <w:shd w:val="clear" w:color="auto" w:fill="auto"/>
            <w:hideMark/>
          </w:tcPr>
          <w:p w14:paraId="05DDA6C6"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100</w:t>
            </w:r>
          </w:p>
        </w:tc>
        <w:tc>
          <w:tcPr>
            <w:tcW w:w="3828" w:type="dxa"/>
            <w:shd w:val="clear" w:color="auto" w:fill="auto"/>
            <w:hideMark/>
          </w:tcPr>
          <w:p w14:paraId="2353A085" w14:textId="77777777" w:rsidR="004B2B8E" w:rsidRPr="000B55D4" w:rsidRDefault="004B2B8E" w:rsidP="004B2B8E">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w:t>
            </w:r>
          </w:p>
        </w:tc>
      </w:tr>
      <w:tr w:rsidR="000B55D4" w:rsidRPr="000B55D4" w14:paraId="294C3C4E" w14:textId="77777777" w:rsidTr="00FC1CD0">
        <w:trPr>
          <w:trHeight w:val="20"/>
        </w:trPr>
        <w:tc>
          <w:tcPr>
            <w:tcW w:w="423" w:type="dxa"/>
            <w:shd w:val="clear" w:color="auto" w:fill="auto"/>
            <w:hideMark/>
          </w:tcPr>
          <w:p w14:paraId="2AD65656"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11</w:t>
            </w:r>
          </w:p>
        </w:tc>
        <w:tc>
          <w:tcPr>
            <w:tcW w:w="518" w:type="dxa"/>
            <w:shd w:val="clear" w:color="auto" w:fill="auto"/>
            <w:hideMark/>
          </w:tcPr>
          <w:p w14:paraId="7BBAFBC1"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137</w:t>
            </w:r>
          </w:p>
        </w:tc>
        <w:tc>
          <w:tcPr>
            <w:tcW w:w="2990" w:type="dxa"/>
            <w:shd w:val="clear" w:color="auto" w:fill="auto"/>
            <w:hideMark/>
          </w:tcPr>
          <w:p w14:paraId="4F590523" w14:textId="77777777" w:rsidR="004B2B8E" w:rsidRPr="000B55D4" w:rsidRDefault="004B2B8E" w:rsidP="004B2B8E">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Байгаль орчны гүйцэтгэлийн үзүүлэлт EPI</w:t>
            </w:r>
          </w:p>
        </w:tc>
        <w:tc>
          <w:tcPr>
            <w:tcW w:w="932" w:type="dxa"/>
            <w:shd w:val="clear" w:color="auto" w:fill="auto"/>
            <w:hideMark/>
          </w:tcPr>
          <w:p w14:paraId="2526EA74"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хувь</w:t>
            </w:r>
          </w:p>
        </w:tc>
        <w:tc>
          <w:tcPr>
            <w:tcW w:w="867" w:type="dxa"/>
            <w:shd w:val="clear" w:color="auto" w:fill="auto"/>
            <w:hideMark/>
          </w:tcPr>
          <w:p w14:paraId="60FD3CB4"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57.2</w:t>
            </w:r>
          </w:p>
        </w:tc>
        <w:tc>
          <w:tcPr>
            <w:tcW w:w="845" w:type="dxa"/>
            <w:shd w:val="clear" w:color="auto" w:fill="auto"/>
            <w:hideMark/>
          </w:tcPr>
          <w:p w14:paraId="6E0EBA0D"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57.2</w:t>
            </w:r>
          </w:p>
        </w:tc>
        <w:tc>
          <w:tcPr>
            <w:tcW w:w="1460" w:type="dxa"/>
            <w:shd w:val="clear" w:color="auto" w:fill="auto"/>
            <w:hideMark/>
          </w:tcPr>
          <w:p w14:paraId="46047DCF"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2018 он суурь түвшин</w:t>
            </w:r>
          </w:p>
        </w:tc>
        <w:tc>
          <w:tcPr>
            <w:tcW w:w="1409" w:type="dxa"/>
            <w:shd w:val="clear" w:color="auto" w:fill="auto"/>
            <w:hideMark/>
          </w:tcPr>
          <w:p w14:paraId="355B360E"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Жилд нэг удаа</w:t>
            </w:r>
          </w:p>
        </w:tc>
        <w:tc>
          <w:tcPr>
            <w:tcW w:w="953" w:type="dxa"/>
            <w:shd w:val="clear" w:color="auto" w:fill="auto"/>
            <w:hideMark/>
          </w:tcPr>
          <w:p w14:paraId="07359859"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32.2</w:t>
            </w:r>
          </w:p>
        </w:tc>
        <w:tc>
          <w:tcPr>
            <w:tcW w:w="1364" w:type="dxa"/>
            <w:shd w:val="clear" w:color="auto" w:fill="auto"/>
            <w:hideMark/>
          </w:tcPr>
          <w:p w14:paraId="2E2238F8"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56.3</w:t>
            </w:r>
          </w:p>
        </w:tc>
        <w:tc>
          <w:tcPr>
            <w:tcW w:w="3828" w:type="dxa"/>
            <w:shd w:val="clear" w:color="auto" w:fill="auto"/>
            <w:hideMark/>
          </w:tcPr>
          <w:p w14:paraId="71F04321" w14:textId="77777777" w:rsidR="004B2B8E" w:rsidRPr="000B55D4" w:rsidRDefault="004B2B8E" w:rsidP="004B2B8E">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Байгаль орчны гүйцэтгэлийн индекс нь улс орнуудын Засгийн газраас явуулж буй байгаль орчны бодлогын хэрэгжилтийг 11 бүлэгт хамаарах 32 гүйцэтгэлийн шалгуураар 2 жилд нэг удаа дүгнэдэг аргачлал юм. 2020 онд Монгол Улсын 2019 оны үйл ажиллагаанд үнэлэлт, дүгнэлт өгсөн ба 32.2 оноо авч 2017 оны үзүүлэлтээс буурсан байна.</w:t>
            </w:r>
          </w:p>
        </w:tc>
      </w:tr>
      <w:tr w:rsidR="000B55D4" w:rsidRPr="000B55D4" w14:paraId="3F8E765B" w14:textId="77777777" w:rsidTr="00FC1CD0">
        <w:trPr>
          <w:trHeight w:val="20"/>
        </w:trPr>
        <w:tc>
          <w:tcPr>
            <w:tcW w:w="423" w:type="dxa"/>
            <w:shd w:val="clear" w:color="auto" w:fill="auto"/>
            <w:hideMark/>
          </w:tcPr>
          <w:p w14:paraId="6CB244CA"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12</w:t>
            </w:r>
          </w:p>
        </w:tc>
        <w:tc>
          <w:tcPr>
            <w:tcW w:w="518" w:type="dxa"/>
            <w:shd w:val="clear" w:color="auto" w:fill="auto"/>
            <w:hideMark/>
          </w:tcPr>
          <w:p w14:paraId="0E05EC07"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138</w:t>
            </w:r>
          </w:p>
        </w:tc>
        <w:tc>
          <w:tcPr>
            <w:tcW w:w="2990" w:type="dxa"/>
            <w:shd w:val="clear" w:color="auto" w:fill="auto"/>
            <w:hideMark/>
          </w:tcPr>
          <w:p w14:paraId="143C78BA" w14:textId="77777777" w:rsidR="004B2B8E" w:rsidRPr="000B55D4" w:rsidRDefault="004B2B8E" w:rsidP="004B2B8E">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Хүлэмжийн хийн ялгарлын бууралтын хувь</w:t>
            </w:r>
          </w:p>
        </w:tc>
        <w:tc>
          <w:tcPr>
            <w:tcW w:w="932" w:type="dxa"/>
            <w:shd w:val="clear" w:color="auto" w:fill="auto"/>
            <w:hideMark/>
          </w:tcPr>
          <w:p w14:paraId="6EF0232D" w14:textId="77777777" w:rsidR="004B2B8E" w:rsidRPr="000B55D4" w:rsidRDefault="004B2B8E" w:rsidP="004B2B8E">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мян</w:t>
            </w:r>
            <w:proofErr w:type="spellEnd"/>
            <w:r w:rsidRPr="000B55D4">
              <w:rPr>
                <w:rFonts w:ascii="Arial" w:eastAsia="Times New Roman" w:hAnsi="Arial" w:cs="Arial"/>
                <w:sz w:val="18"/>
                <w:szCs w:val="18"/>
                <w:lang w:val="mn-MN"/>
              </w:rPr>
              <w:t>.</w:t>
            </w:r>
            <w:proofErr w:type="spellStart"/>
            <w:r w:rsidRPr="000B55D4">
              <w:rPr>
                <w:rFonts w:ascii="Arial" w:eastAsia="Times New Roman" w:hAnsi="Arial" w:cs="Arial"/>
                <w:sz w:val="18"/>
                <w:szCs w:val="18"/>
                <w:lang w:val="mn-MN"/>
              </w:rPr>
              <w:t>тн</w:t>
            </w:r>
            <w:proofErr w:type="spellEnd"/>
            <w:r w:rsidRPr="000B55D4">
              <w:rPr>
                <w:rFonts w:ascii="Arial" w:eastAsia="Times New Roman" w:hAnsi="Arial" w:cs="Arial"/>
                <w:sz w:val="18"/>
                <w:szCs w:val="18"/>
                <w:lang w:val="mn-MN"/>
              </w:rPr>
              <w:t xml:space="preserve"> </w:t>
            </w:r>
            <w:proofErr w:type="spellStart"/>
            <w:r w:rsidRPr="000B55D4">
              <w:rPr>
                <w:rFonts w:ascii="Arial" w:eastAsia="Times New Roman" w:hAnsi="Arial" w:cs="Arial"/>
                <w:sz w:val="18"/>
                <w:szCs w:val="18"/>
                <w:lang w:val="mn-MN"/>
              </w:rPr>
              <w:t>СО</w:t>
            </w:r>
            <w:proofErr w:type="spellEnd"/>
            <w:r w:rsidRPr="000B55D4">
              <w:rPr>
                <w:rFonts w:ascii="Arial" w:eastAsia="Times New Roman" w:hAnsi="Arial" w:cs="Arial"/>
                <w:sz w:val="18"/>
                <w:szCs w:val="18"/>
                <w:lang w:val="mn-MN"/>
              </w:rPr>
              <w:t>2-экв.</w:t>
            </w:r>
          </w:p>
        </w:tc>
        <w:tc>
          <w:tcPr>
            <w:tcW w:w="867" w:type="dxa"/>
            <w:shd w:val="clear" w:color="auto" w:fill="auto"/>
            <w:hideMark/>
          </w:tcPr>
          <w:p w14:paraId="0D826A9D"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25815.3</w:t>
            </w:r>
          </w:p>
        </w:tc>
        <w:tc>
          <w:tcPr>
            <w:tcW w:w="845" w:type="dxa"/>
            <w:shd w:val="clear" w:color="auto" w:fill="auto"/>
            <w:hideMark/>
          </w:tcPr>
          <w:p w14:paraId="5F40C6D9"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9.2</w:t>
            </w:r>
          </w:p>
        </w:tc>
        <w:tc>
          <w:tcPr>
            <w:tcW w:w="1460" w:type="dxa"/>
            <w:shd w:val="clear" w:color="auto" w:fill="auto"/>
            <w:hideMark/>
          </w:tcPr>
          <w:p w14:paraId="53196D6A"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2010 он суурь түвшин</w:t>
            </w:r>
          </w:p>
        </w:tc>
        <w:tc>
          <w:tcPr>
            <w:tcW w:w="1409" w:type="dxa"/>
            <w:shd w:val="clear" w:color="auto" w:fill="auto"/>
            <w:hideMark/>
          </w:tcPr>
          <w:p w14:paraId="11875BA5"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 жилд нэг удаа</w:t>
            </w:r>
          </w:p>
        </w:tc>
        <w:tc>
          <w:tcPr>
            <w:tcW w:w="953" w:type="dxa"/>
            <w:shd w:val="clear" w:color="auto" w:fill="auto"/>
            <w:hideMark/>
          </w:tcPr>
          <w:p w14:paraId="10D37E25"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w:t>
            </w:r>
          </w:p>
        </w:tc>
        <w:tc>
          <w:tcPr>
            <w:tcW w:w="1364" w:type="dxa"/>
            <w:shd w:val="clear" w:color="auto" w:fill="auto"/>
            <w:hideMark/>
          </w:tcPr>
          <w:p w14:paraId="1C9B0392" w14:textId="77777777" w:rsidR="004B2B8E" w:rsidRPr="000B55D4" w:rsidRDefault="004B2B8E" w:rsidP="004B2B8E">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w:t>
            </w:r>
          </w:p>
        </w:tc>
        <w:tc>
          <w:tcPr>
            <w:tcW w:w="3828" w:type="dxa"/>
            <w:shd w:val="clear" w:color="auto" w:fill="auto"/>
            <w:hideMark/>
          </w:tcPr>
          <w:p w14:paraId="01E4BF60" w14:textId="77777777" w:rsidR="004B2B8E" w:rsidRPr="000B55D4" w:rsidRDefault="004B2B8E" w:rsidP="004B2B8E">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2 жил тутамд тооллого хийгддэг. Хугацаа болоогүй.</w:t>
            </w:r>
          </w:p>
        </w:tc>
      </w:tr>
    </w:tbl>
    <w:p w14:paraId="7B0629B3" w14:textId="77777777" w:rsidR="00F46E18" w:rsidRPr="000B55D4" w:rsidRDefault="00F46E18" w:rsidP="00421775">
      <w:pPr>
        <w:spacing w:after="0" w:line="240" w:lineRule="auto"/>
        <w:rPr>
          <w:rFonts w:ascii="Arial" w:hAnsi="Arial" w:cs="Arial"/>
          <w:lang w:val="mn-MN"/>
        </w:rPr>
        <w:sectPr w:rsidR="00F46E18" w:rsidRPr="000B55D4" w:rsidSect="00FC1CD0">
          <w:pgSz w:w="16840" w:h="11907" w:orient="landscape" w:code="9"/>
          <w:pgMar w:top="1701" w:right="1134" w:bottom="850" w:left="1134" w:header="720" w:footer="720" w:gutter="0"/>
          <w:paperSrc w:other="7"/>
          <w:cols w:space="720"/>
          <w:titlePg/>
          <w:docGrid w:linePitch="360"/>
        </w:sectPr>
      </w:pPr>
    </w:p>
    <w:p w14:paraId="3D3EEE8B" w14:textId="5CFD9CDE" w:rsidR="00C65968" w:rsidRPr="000B55D4" w:rsidRDefault="00F46E18" w:rsidP="00F46E18">
      <w:pPr>
        <w:spacing w:after="0" w:line="240" w:lineRule="auto"/>
        <w:jc w:val="center"/>
        <w:rPr>
          <w:rFonts w:ascii="Arial" w:hAnsi="Arial" w:cs="Arial"/>
          <w:lang w:val="mn-MN"/>
        </w:rPr>
      </w:pPr>
      <w:r w:rsidRPr="000B55D4">
        <w:rPr>
          <w:rFonts w:ascii="Arial" w:hAnsi="Arial" w:cs="Arial"/>
          <w:lang w:val="mn-MN"/>
        </w:rPr>
        <w:lastRenderedPageBreak/>
        <w:t>Монгол Улсын Засгийн газрын 2020-2024 оны үйл ажиллагааны хөтөлбөрийн хэрэгжилт</w:t>
      </w:r>
    </w:p>
    <w:p w14:paraId="0877CFF6" w14:textId="50E4E222" w:rsidR="00F46E18" w:rsidRPr="000B55D4" w:rsidRDefault="00F46E18" w:rsidP="00F46E18">
      <w:pPr>
        <w:spacing w:after="0" w:line="240" w:lineRule="auto"/>
        <w:jc w:val="right"/>
        <w:rPr>
          <w:rFonts w:ascii="Arial" w:hAnsi="Arial" w:cs="Arial"/>
          <w:lang w:val="mn-MN"/>
        </w:rPr>
      </w:pPr>
      <w:r w:rsidRPr="000B55D4">
        <w:rPr>
          <w:rFonts w:ascii="Arial" w:hAnsi="Arial" w:cs="Arial"/>
          <w:lang w:val="mn-MN"/>
        </w:rPr>
        <w:t>2021 он</w:t>
      </w: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059"/>
        <w:gridCol w:w="410"/>
        <w:gridCol w:w="1986"/>
        <w:gridCol w:w="997"/>
        <w:gridCol w:w="1260"/>
        <w:gridCol w:w="1577"/>
        <w:gridCol w:w="1841"/>
        <w:gridCol w:w="4403"/>
        <w:gridCol w:w="992"/>
      </w:tblGrid>
      <w:tr w:rsidR="000B55D4" w:rsidRPr="000B55D4" w14:paraId="4D52C683" w14:textId="364651FE" w:rsidTr="00D63703">
        <w:trPr>
          <w:trHeight w:val="20"/>
        </w:trPr>
        <w:tc>
          <w:tcPr>
            <w:tcW w:w="493" w:type="dxa"/>
            <w:vMerge w:val="restart"/>
            <w:shd w:val="clear" w:color="FFFFFF" w:fill="FFFFFF"/>
            <w:vAlign w:val="center"/>
            <w:hideMark/>
          </w:tcPr>
          <w:p w14:paraId="1E70D7EB"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Д/д</w:t>
            </w:r>
          </w:p>
        </w:tc>
        <w:tc>
          <w:tcPr>
            <w:tcW w:w="2059" w:type="dxa"/>
            <w:vMerge w:val="restart"/>
            <w:shd w:val="clear" w:color="FFFFFF" w:fill="FFFFFF"/>
            <w:vAlign w:val="center"/>
            <w:hideMark/>
          </w:tcPr>
          <w:p w14:paraId="6A1807DE" w14:textId="77777777" w:rsidR="00D63703" w:rsidRPr="000B55D4" w:rsidRDefault="00D63703" w:rsidP="00D63703">
            <w:pPr>
              <w:spacing w:after="0" w:line="240" w:lineRule="auto"/>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ЗГҮАХ</w:t>
            </w:r>
            <w:proofErr w:type="spellEnd"/>
            <w:r w:rsidRPr="000B55D4">
              <w:rPr>
                <w:rFonts w:ascii="Arial" w:eastAsia="Times New Roman" w:hAnsi="Arial" w:cs="Arial"/>
                <w:sz w:val="18"/>
                <w:szCs w:val="18"/>
                <w:lang w:val="mn-MN"/>
              </w:rPr>
              <w:t>-т тусгагдсан зорилт</w:t>
            </w:r>
          </w:p>
        </w:tc>
        <w:tc>
          <w:tcPr>
            <w:tcW w:w="410" w:type="dxa"/>
            <w:vMerge w:val="restart"/>
            <w:shd w:val="clear" w:color="FFFFFF" w:fill="FFFFFF"/>
            <w:vAlign w:val="center"/>
            <w:hideMark/>
          </w:tcPr>
          <w:p w14:paraId="36F2C403"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w:t>
            </w:r>
          </w:p>
        </w:tc>
        <w:tc>
          <w:tcPr>
            <w:tcW w:w="1986" w:type="dxa"/>
            <w:vMerge w:val="restart"/>
            <w:shd w:val="clear" w:color="FFFFFF" w:fill="FFFFFF"/>
            <w:vAlign w:val="center"/>
            <w:hideMark/>
          </w:tcPr>
          <w:p w14:paraId="1A56844E"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Зорилтыг хэрэгжүүлэх арга хэмжээ</w:t>
            </w:r>
          </w:p>
        </w:tc>
        <w:tc>
          <w:tcPr>
            <w:tcW w:w="997" w:type="dxa"/>
            <w:vMerge w:val="restart"/>
            <w:shd w:val="clear" w:color="FFFFFF" w:fill="FFFFFF"/>
            <w:vAlign w:val="center"/>
            <w:hideMark/>
          </w:tcPr>
          <w:p w14:paraId="041E5651"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Хэрэгжих хугацаа</w:t>
            </w:r>
          </w:p>
        </w:tc>
        <w:tc>
          <w:tcPr>
            <w:tcW w:w="1260" w:type="dxa"/>
            <w:vMerge w:val="restart"/>
            <w:shd w:val="clear" w:color="FFFFFF" w:fill="FFFFFF"/>
            <w:vAlign w:val="center"/>
            <w:hideMark/>
          </w:tcPr>
          <w:p w14:paraId="1AE21AD3"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Үндсэн хэрэгжүүлэх байгууллага</w:t>
            </w:r>
          </w:p>
        </w:tc>
        <w:tc>
          <w:tcPr>
            <w:tcW w:w="1577" w:type="dxa"/>
            <w:vMerge w:val="restart"/>
            <w:shd w:val="clear" w:color="FFFFFF" w:fill="FFFFFF"/>
            <w:vAlign w:val="center"/>
            <w:hideMark/>
          </w:tcPr>
          <w:p w14:paraId="6F2BC95F"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Зарцуулсан хөрөнгийн хэмжээ, эх үүсвэр</w:t>
            </w:r>
            <w:r w:rsidRPr="000B55D4">
              <w:rPr>
                <w:rFonts w:ascii="Arial" w:eastAsia="Times New Roman" w:hAnsi="Arial" w:cs="Arial"/>
                <w:sz w:val="18"/>
                <w:szCs w:val="18"/>
                <w:lang w:val="mn-MN"/>
              </w:rPr>
              <w:br/>
              <w:t>(сая төгрөг)</w:t>
            </w:r>
          </w:p>
        </w:tc>
        <w:tc>
          <w:tcPr>
            <w:tcW w:w="1841" w:type="dxa"/>
            <w:shd w:val="clear" w:color="FFFFFF" w:fill="FFFFFF"/>
            <w:vAlign w:val="center"/>
            <w:hideMark/>
          </w:tcPr>
          <w:p w14:paraId="7DD92E9B"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Зорилтот түвшин, үр дүн (хөрөнгийн хэмжээ)</w:t>
            </w:r>
          </w:p>
        </w:tc>
        <w:tc>
          <w:tcPr>
            <w:tcW w:w="4403" w:type="dxa"/>
            <w:vMerge w:val="restart"/>
            <w:shd w:val="clear" w:color="FFFFFF" w:fill="FFFFFF"/>
            <w:vAlign w:val="center"/>
            <w:hideMark/>
          </w:tcPr>
          <w:p w14:paraId="0FDDDC22" w14:textId="3949AC7D"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Хүрсэн түвшин, үр дүн</w:t>
            </w:r>
          </w:p>
        </w:tc>
        <w:tc>
          <w:tcPr>
            <w:tcW w:w="992" w:type="dxa"/>
            <w:vMerge w:val="restart"/>
            <w:shd w:val="clear" w:color="auto" w:fill="auto"/>
            <w:vAlign w:val="center"/>
          </w:tcPr>
          <w:p w14:paraId="42C43EFC" w14:textId="1EA610B4" w:rsidR="00D63703" w:rsidRPr="000B55D4" w:rsidRDefault="00D63703" w:rsidP="00D63703">
            <w:pPr>
              <w:jc w:val="center"/>
              <w:rPr>
                <w:rFonts w:ascii="Times New Roman" w:eastAsia="Times New Roman" w:hAnsi="Times New Roman" w:cs="Times New Roman"/>
                <w:sz w:val="18"/>
                <w:szCs w:val="18"/>
                <w:lang w:val="mn-MN"/>
              </w:rPr>
            </w:pPr>
            <w:r w:rsidRPr="000B55D4">
              <w:rPr>
                <w:rFonts w:ascii="Arial" w:eastAsia="Times New Roman" w:hAnsi="Arial" w:cs="Arial"/>
                <w:sz w:val="18"/>
                <w:szCs w:val="18"/>
                <w:lang w:val="mn-MN"/>
              </w:rPr>
              <w:t>Хэрэгжилт /хувь/</w:t>
            </w:r>
          </w:p>
        </w:tc>
      </w:tr>
      <w:tr w:rsidR="000B55D4" w:rsidRPr="000B55D4" w14:paraId="184EBEEB" w14:textId="7DB12ED9" w:rsidTr="00D63703">
        <w:trPr>
          <w:trHeight w:val="20"/>
        </w:trPr>
        <w:tc>
          <w:tcPr>
            <w:tcW w:w="493" w:type="dxa"/>
            <w:vMerge/>
            <w:vAlign w:val="center"/>
            <w:hideMark/>
          </w:tcPr>
          <w:p w14:paraId="7B967856" w14:textId="77777777" w:rsidR="00D63703" w:rsidRPr="000B55D4" w:rsidRDefault="00D63703" w:rsidP="00D63703">
            <w:pPr>
              <w:spacing w:after="0" w:line="240" w:lineRule="auto"/>
              <w:rPr>
                <w:rFonts w:ascii="Arial" w:eastAsia="Times New Roman" w:hAnsi="Arial" w:cs="Arial"/>
                <w:sz w:val="18"/>
                <w:szCs w:val="18"/>
                <w:lang w:val="mn-MN"/>
              </w:rPr>
            </w:pPr>
          </w:p>
        </w:tc>
        <w:tc>
          <w:tcPr>
            <w:tcW w:w="2059" w:type="dxa"/>
            <w:vMerge/>
            <w:vAlign w:val="center"/>
            <w:hideMark/>
          </w:tcPr>
          <w:p w14:paraId="569378E5" w14:textId="77777777" w:rsidR="00D63703" w:rsidRPr="000B55D4" w:rsidRDefault="00D63703" w:rsidP="00D63703">
            <w:pPr>
              <w:spacing w:after="0" w:line="240" w:lineRule="auto"/>
              <w:rPr>
                <w:rFonts w:ascii="Arial" w:eastAsia="Times New Roman" w:hAnsi="Arial" w:cs="Arial"/>
                <w:sz w:val="18"/>
                <w:szCs w:val="18"/>
                <w:lang w:val="mn-MN"/>
              </w:rPr>
            </w:pPr>
          </w:p>
        </w:tc>
        <w:tc>
          <w:tcPr>
            <w:tcW w:w="410" w:type="dxa"/>
            <w:vMerge/>
            <w:vAlign w:val="center"/>
            <w:hideMark/>
          </w:tcPr>
          <w:p w14:paraId="7291DA8E" w14:textId="77777777" w:rsidR="00D63703" w:rsidRPr="000B55D4" w:rsidRDefault="00D63703" w:rsidP="00D63703">
            <w:pPr>
              <w:spacing w:after="0" w:line="240" w:lineRule="auto"/>
              <w:rPr>
                <w:rFonts w:ascii="Arial" w:eastAsia="Times New Roman" w:hAnsi="Arial" w:cs="Arial"/>
                <w:sz w:val="18"/>
                <w:szCs w:val="18"/>
                <w:lang w:val="mn-MN"/>
              </w:rPr>
            </w:pPr>
          </w:p>
        </w:tc>
        <w:tc>
          <w:tcPr>
            <w:tcW w:w="1986" w:type="dxa"/>
            <w:vMerge/>
            <w:vAlign w:val="center"/>
            <w:hideMark/>
          </w:tcPr>
          <w:p w14:paraId="607A72F8" w14:textId="77777777" w:rsidR="00D63703" w:rsidRPr="000B55D4" w:rsidRDefault="00D63703" w:rsidP="00D63703">
            <w:pPr>
              <w:spacing w:after="0" w:line="240" w:lineRule="auto"/>
              <w:rPr>
                <w:rFonts w:ascii="Arial" w:eastAsia="Times New Roman" w:hAnsi="Arial" w:cs="Arial"/>
                <w:sz w:val="18"/>
                <w:szCs w:val="18"/>
                <w:lang w:val="mn-MN"/>
              </w:rPr>
            </w:pPr>
          </w:p>
        </w:tc>
        <w:tc>
          <w:tcPr>
            <w:tcW w:w="997" w:type="dxa"/>
            <w:vMerge/>
            <w:vAlign w:val="center"/>
            <w:hideMark/>
          </w:tcPr>
          <w:p w14:paraId="549977D3" w14:textId="77777777" w:rsidR="00D63703" w:rsidRPr="000B55D4" w:rsidRDefault="00D63703" w:rsidP="00D63703">
            <w:pPr>
              <w:spacing w:after="0" w:line="240" w:lineRule="auto"/>
              <w:rPr>
                <w:rFonts w:ascii="Arial" w:eastAsia="Times New Roman" w:hAnsi="Arial" w:cs="Arial"/>
                <w:sz w:val="18"/>
                <w:szCs w:val="18"/>
                <w:lang w:val="mn-MN"/>
              </w:rPr>
            </w:pPr>
          </w:p>
        </w:tc>
        <w:tc>
          <w:tcPr>
            <w:tcW w:w="1260" w:type="dxa"/>
            <w:vMerge/>
            <w:vAlign w:val="center"/>
            <w:hideMark/>
          </w:tcPr>
          <w:p w14:paraId="1E96AA6D" w14:textId="77777777" w:rsidR="00D63703" w:rsidRPr="000B55D4" w:rsidRDefault="00D63703" w:rsidP="00D63703">
            <w:pPr>
              <w:spacing w:after="0" w:line="240" w:lineRule="auto"/>
              <w:rPr>
                <w:rFonts w:ascii="Arial" w:eastAsia="Times New Roman" w:hAnsi="Arial" w:cs="Arial"/>
                <w:sz w:val="18"/>
                <w:szCs w:val="18"/>
                <w:lang w:val="mn-MN"/>
              </w:rPr>
            </w:pPr>
          </w:p>
        </w:tc>
        <w:tc>
          <w:tcPr>
            <w:tcW w:w="1577" w:type="dxa"/>
            <w:vMerge/>
            <w:vAlign w:val="center"/>
            <w:hideMark/>
          </w:tcPr>
          <w:p w14:paraId="1514EA19" w14:textId="77777777" w:rsidR="00D63703" w:rsidRPr="000B55D4" w:rsidRDefault="00D63703" w:rsidP="00D63703">
            <w:pPr>
              <w:spacing w:after="0" w:line="240" w:lineRule="auto"/>
              <w:rPr>
                <w:rFonts w:ascii="Arial" w:eastAsia="Times New Roman" w:hAnsi="Arial" w:cs="Arial"/>
                <w:sz w:val="18"/>
                <w:szCs w:val="18"/>
                <w:lang w:val="mn-MN"/>
              </w:rPr>
            </w:pPr>
          </w:p>
        </w:tc>
        <w:tc>
          <w:tcPr>
            <w:tcW w:w="1841" w:type="dxa"/>
            <w:shd w:val="clear" w:color="FFFFFF" w:fill="FFFFFF"/>
            <w:vAlign w:val="center"/>
            <w:hideMark/>
          </w:tcPr>
          <w:p w14:paraId="5E657408"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2021 он</w:t>
            </w:r>
          </w:p>
        </w:tc>
        <w:tc>
          <w:tcPr>
            <w:tcW w:w="4403" w:type="dxa"/>
            <w:vMerge/>
            <w:vAlign w:val="center"/>
            <w:hideMark/>
          </w:tcPr>
          <w:p w14:paraId="75214486" w14:textId="165440E1" w:rsidR="00D63703" w:rsidRPr="000B55D4" w:rsidRDefault="00D63703" w:rsidP="00D63703">
            <w:pPr>
              <w:spacing w:after="0" w:line="240" w:lineRule="auto"/>
              <w:jc w:val="center"/>
              <w:rPr>
                <w:rFonts w:ascii="Arial" w:eastAsia="Times New Roman" w:hAnsi="Arial" w:cs="Arial"/>
                <w:sz w:val="18"/>
                <w:szCs w:val="18"/>
                <w:lang w:val="mn-MN"/>
              </w:rPr>
            </w:pPr>
          </w:p>
        </w:tc>
        <w:tc>
          <w:tcPr>
            <w:tcW w:w="992" w:type="dxa"/>
            <w:vMerge/>
            <w:shd w:val="clear" w:color="auto" w:fill="auto"/>
          </w:tcPr>
          <w:p w14:paraId="115F2ADA" w14:textId="77777777" w:rsidR="00D63703" w:rsidRPr="000B55D4" w:rsidRDefault="00D63703">
            <w:pPr>
              <w:rPr>
                <w:rFonts w:ascii="Times New Roman" w:eastAsia="Times New Roman" w:hAnsi="Times New Roman" w:cs="Times New Roman"/>
                <w:sz w:val="18"/>
                <w:szCs w:val="18"/>
                <w:lang w:val="mn-MN"/>
              </w:rPr>
            </w:pPr>
          </w:p>
        </w:tc>
      </w:tr>
      <w:tr w:rsidR="000B55D4" w:rsidRPr="000B55D4" w14:paraId="000CF7BE" w14:textId="77777777" w:rsidTr="00D63703">
        <w:trPr>
          <w:trHeight w:val="20"/>
        </w:trPr>
        <w:tc>
          <w:tcPr>
            <w:tcW w:w="493" w:type="dxa"/>
            <w:vMerge/>
            <w:vAlign w:val="center"/>
            <w:hideMark/>
          </w:tcPr>
          <w:p w14:paraId="1FFF0920" w14:textId="77777777" w:rsidR="00D63703" w:rsidRPr="000B55D4" w:rsidRDefault="00D63703" w:rsidP="00D63703">
            <w:pPr>
              <w:spacing w:after="0" w:line="240" w:lineRule="auto"/>
              <w:rPr>
                <w:rFonts w:ascii="Arial" w:eastAsia="Times New Roman" w:hAnsi="Arial" w:cs="Arial"/>
                <w:sz w:val="18"/>
                <w:szCs w:val="18"/>
                <w:lang w:val="mn-MN"/>
              </w:rPr>
            </w:pPr>
          </w:p>
        </w:tc>
        <w:tc>
          <w:tcPr>
            <w:tcW w:w="2059" w:type="dxa"/>
            <w:vMerge/>
            <w:vAlign w:val="center"/>
            <w:hideMark/>
          </w:tcPr>
          <w:p w14:paraId="160DDC9B" w14:textId="77777777" w:rsidR="00D63703" w:rsidRPr="000B55D4" w:rsidRDefault="00D63703" w:rsidP="00D63703">
            <w:pPr>
              <w:spacing w:after="0" w:line="240" w:lineRule="auto"/>
              <w:rPr>
                <w:rFonts w:ascii="Arial" w:eastAsia="Times New Roman" w:hAnsi="Arial" w:cs="Arial"/>
                <w:sz w:val="18"/>
                <w:szCs w:val="18"/>
                <w:lang w:val="mn-MN"/>
              </w:rPr>
            </w:pPr>
          </w:p>
        </w:tc>
        <w:tc>
          <w:tcPr>
            <w:tcW w:w="410" w:type="dxa"/>
            <w:vMerge/>
            <w:vAlign w:val="center"/>
            <w:hideMark/>
          </w:tcPr>
          <w:p w14:paraId="2CD4E0D4" w14:textId="77777777" w:rsidR="00D63703" w:rsidRPr="000B55D4" w:rsidRDefault="00D63703" w:rsidP="00D63703">
            <w:pPr>
              <w:spacing w:after="0" w:line="240" w:lineRule="auto"/>
              <w:rPr>
                <w:rFonts w:ascii="Arial" w:eastAsia="Times New Roman" w:hAnsi="Arial" w:cs="Arial"/>
                <w:sz w:val="18"/>
                <w:szCs w:val="18"/>
                <w:lang w:val="mn-MN"/>
              </w:rPr>
            </w:pPr>
          </w:p>
        </w:tc>
        <w:tc>
          <w:tcPr>
            <w:tcW w:w="1986" w:type="dxa"/>
            <w:vMerge/>
            <w:vAlign w:val="center"/>
            <w:hideMark/>
          </w:tcPr>
          <w:p w14:paraId="7DC1F988" w14:textId="77777777" w:rsidR="00D63703" w:rsidRPr="000B55D4" w:rsidRDefault="00D63703" w:rsidP="00D63703">
            <w:pPr>
              <w:spacing w:after="0" w:line="240" w:lineRule="auto"/>
              <w:rPr>
                <w:rFonts w:ascii="Arial" w:eastAsia="Times New Roman" w:hAnsi="Arial" w:cs="Arial"/>
                <w:sz w:val="18"/>
                <w:szCs w:val="18"/>
                <w:lang w:val="mn-MN"/>
              </w:rPr>
            </w:pPr>
          </w:p>
        </w:tc>
        <w:tc>
          <w:tcPr>
            <w:tcW w:w="997" w:type="dxa"/>
            <w:vMerge/>
            <w:vAlign w:val="center"/>
            <w:hideMark/>
          </w:tcPr>
          <w:p w14:paraId="158ED26A" w14:textId="77777777" w:rsidR="00D63703" w:rsidRPr="000B55D4" w:rsidRDefault="00D63703" w:rsidP="00D63703">
            <w:pPr>
              <w:spacing w:after="0" w:line="240" w:lineRule="auto"/>
              <w:rPr>
                <w:rFonts w:ascii="Arial" w:eastAsia="Times New Roman" w:hAnsi="Arial" w:cs="Arial"/>
                <w:sz w:val="18"/>
                <w:szCs w:val="18"/>
                <w:lang w:val="mn-MN"/>
              </w:rPr>
            </w:pPr>
          </w:p>
        </w:tc>
        <w:tc>
          <w:tcPr>
            <w:tcW w:w="1260" w:type="dxa"/>
            <w:vMerge/>
            <w:vAlign w:val="center"/>
            <w:hideMark/>
          </w:tcPr>
          <w:p w14:paraId="232AF7AA" w14:textId="77777777" w:rsidR="00D63703" w:rsidRPr="000B55D4" w:rsidRDefault="00D63703" w:rsidP="00D63703">
            <w:pPr>
              <w:spacing w:after="0" w:line="240" w:lineRule="auto"/>
              <w:rPr>
                <w:rFonts w:ascii="Arial" w:eastAsia="Times New Roman" w:hAnsi="Arial" w:cs="Arial"/>
                <w:sz w:val="18"/>
                <w:szCs w:val="18"/>
                <w:lang w:val="mn-MN"/>
              </w:rPr>
            </w:pPr>
          </w:p>
        </w:tc>
        <w:tc>
          <w:tcPr>
            <w:tcW w:w="1577" w:type="dxa"/>
            <w:vMerge/>
            <w:vAlign w:val="center"/>
            <w:hideMark/>
          </w:tcPr>
          <w:p w14:paraId="426BEF5A" w14:textId="77777777" w:rsidR="00D63703" w:rsidRPr="000B55D4" w:rsidRDefault="00D63703" w:rsidP="00D63703">
            <w:pPr>
              <w:spacing w:after="0" w:line="240" w:lineRule="auto"/>
              <w:rPr>
                <w:rFonts w:ascii="Arial" w:eastAsia="Times New Roman" w:hAnsi="Arial" w:cs="Arial"/>
                <w:sz w:val="18"/>
                <w:szCs w:val="18"/>
                <w:lang w:val="mn-MN"/>
              </w:rPr>
            </w:pPr>
          </w:p>
        </w:tc>
        <w:tc>
          <w:tcPr>
            <w:tcW w:w="1841" w:type="dxa"/>
            <w:shd w:val="clear" w:color="FFFFFF" w:fill="FFFFFF"/>
            <w:vAlign w:val="center"/>
            <w:hideMark/>
          </w:tcPr>
          <w:p w14:paraId="41CA2B2F"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Зорилтот түвшин, үр дүнгийн үзүүлэлт</w:t>
            </w:r>
          </w:p>
        </w:tc>
        <w:tc>
          <w:tcPr>
            <w:tcW w:w="4403" w:type="dxa"/>
            <w:vMerge/>
            <w:shd w:val="clear" w:color="FFFFFF" w:fill="FFFFFF"/>
            <w:vAlign w:val="center"/>
            <w:hideMark/>
          </w:tcPr>
          <w:p w14:paraId="03E77B9A" w14:textId="328AE6A5" w:rsidR="00D63703" w:rsidRPr="000B55D4" w:rsidRDefault="00D63703" w:rsidP="00D63703">
            <w:pPr>
              <w:spacing w:after="0" w:line="240" w:lineRule="auto"/>
              <w:jc w:val="center"/>
              <w:rPr>
                <w:rFonts w:ascii="Arial" w:eastAsia="Times New Roman" w:hAnsi="Arial" w:cs="Arial"/>
                <w:sz w:val="18"/>
                <w:szCs w:val="18"/>
                <w:lang w:val="mn-MN"/>
              </w:rPr>
            </w:pPr>
          </w:p>
        </w:tc>
        <w:tc>
          <w:tcPr>
            <w:tcW w:w="992" w:type="dxa"/>
            <w:vMerge/>
            <w:vAlign w:val="center"/>
            <w:hideMark/>
          </w:tcPr>
          <w:p w14:paraId="627D6808" w14:textId="77777777" w:rsidR="00D63703" w:rsidRPr="000B55D4" w:rsidRDefault="00D63703" w:rsidP="00D63703">
            <w:pPr>
              <w:spacing w:after="0" w:line="240" w:lineRule="auto"/>
              <w:rPr>
                <w:rFonts w:ascii="Arial" w:eastAsia="Times New Roman" w:hAnsi="Arial" w:cs="Arial"/>
                <w:sz w:val="18"/>
                <w:szCs w:val="18"/>
                <w:lang w:val="mn-MN"/>
              </w:rPr>
            </w:pPr>
          </w:p>
        </w:tc>
      </w:tr>
      <w:tr w:rsidR="000B55D4" w:rsidRPr="000B55D4" w14:paraId="46D41CA4" w14:textId="77777777" w:rsidTr="00D63703">
        <w:trPr>
          <w:trHeight w:val="20"/>
        </w:trPr>
        <w:tc>
          <w:tcPr>
            <w:tcW w:w="493" w:type="dxa"/>
            <w:shd w:val="clear" w:color="auto" w:fill="auto"/>
            <w:noWrap/>
            <w:hideMark/>
          </w:tcPr>
          <w:p w14:paraId="0C88D8AB" w14:textId="77777777" w:rsidR="00D63703" w:rsidRPr="000B55D4" w:rsidRDefault="00D63703" w:rsidP="00D63703">
            <w:pPr>
              <w:spacing w:after="0" w:line="240" w:lineRule="auto"/>
              <w:rPr>
                <w:rFonts w:ascii="Calibri" w:eastAsia="Times New Roman" w:hAnsi="Calibri" w:cs="Calibri"/>
                <w:sz w:val="18"/>
                <w:szCs w:val="18"/>
                <w:lang w:val="mn-MN"/>
              </w:rPr>
            </w:pPr>
            <w:r w:rsidRPr="000B55D4">
              <w:rPr>
                <w:rFonts w:ascii="Calibri" w:eastAsia="Times New Roman" w:hAnsi="Calibri" w:cs="Calibri"/>
                <w:sz w:val="18"/>
                <w:szCs w:val="18"/>
                <w:lang w:val="mn-MN"/>
              </w:rPr>
              <w:t> </w:t>
            </w:r>
          </w:p>
        </w:tc>
        <w:tc>
          <w:tcPr>
            <w:tcW w:w="2059" w:type="dxa"/>
            <w:shd w:val="clear" w:color="auto" w:fill="auto"/>
            <w:hideMark/>
          </w:tcPr>
          <w:p w14:paraId="78ECC4C7"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w:t>
            </w:r>
          </w:p>
        </w:tc>
        <w:tc>
          <w:tcPr>
            <w:tcW w:w="410" w:type="dxa"/>
            <w:shd w:val="clear" w:color="auto" w:fill="auto"/>
            <w:hideMark/>
          </w:tcPr>
          <w:p w14:paraId="2E45F7AE"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w:t>
            </w:r>
          </w:p>
        </w:tc>
        <w:tc>
          <w:tcPr>
            <w:tcW w:w="1986" w:type="dxa"/>
            <w:shd w:val="clear" w:color="auto" w:fill="auto"/>
            <w:hideMark/>
          </w:tcPr>
          <w:p w14:paraId="4D3B9983"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3</w:t>
            </w:r>
          </w:p>
        </w:tc>
        <w:tc>
          <w:tcPr>
            <w:tcW w:w="997" w:type="dxa"/>
            <w:shd w:val="clear" w:color="auto" w:fill="auto"/>
            <w:hideMark/>
          </w:tcPr>
          <w:p w14:paraId="027D257D"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4</w:t>
            </w:r>
          </w:p>
        </w:tc>
        <w:tc>
          <w:tcPr>
            <w:tcW w:w="1260" w:type="dxa"/>
            <w:shd w:val="clear" w:color="auto" w:fill="auto"/>
            <w:hideMark/>
          </w:tcPr>
          <w:p w14:paraId="1613D94C"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5</w:t>
            </w:r>
          </w:p>
        </w:tc>
        <w:tc>
          <w:tcPr>
            <w:tcW w:w="1577" w:type="dxa"/>
            <w:shd w:val="clear" w:color="auto" w:fill="auto"/>
            <w:hideMark/>
          </w:tcPr>
          <w:p w14:paraId="1283E486"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6</w:t>
            </w:r>
          </w:p>
        </w:tc>
        <w:tc>
          <w:tcPr>
            <w:tcW w:w="1841" w:type="dxa"/>
            <w:shd w:val="clear" w:color="auto" w:fill="auto"/>
            <w:hideMark/>
          </w:tcPr>
          <w:p w14:paraId="68E29DBA"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7</w:t>
            </w:r>
          </w:p>
        </w:tc>
        <w:tc>
          <w:tcPr>
            <w:tcW w:w="4403" w:type="dxa"/>
            <w:shd w:val="clear" w:color="auto" w:fill="auto"/>
            <w:vAlign w:val="bottom"/>
            <w:hideMark/>
          </w:tcPr>
          <w:p w14:paraId="58C9D97C"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8</w:t>
            </w:r>
          </w:p>
        </w:tc>
        <w:tc>
          <w:tcPr>
            <w:tcW w:w="992" w:type="dxa"/>
            <w:shd w:val="clear" w:color="auto" w:fill="auto"/>
            <w:hideMark/>
          </w:tcPr>
          <w:p w14:paraId="52A95FFC"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9</w:t>
            </w:r>
          </w:p>
        </w:tc>
      </w:tr>
      <w:tr w:rsidR="000B55D4" w:rsidRPr="000B55D4" w14:paraId="37AABB86" w14:textId="77777777" w:rsidTr="00D63703">
        <w:trPr>
          <w:trHeight w:val="20"/>
        </w:trPr>
        <w:tc>
          <w:tcPr>
            <w:tcW w:w="16018" w:type="dxa"/>
            <w:gridSpan w:val="10"/>
            <w:shd w:val="clear" w:color="auto" w:fill="auto"/>
            <w:noWrap/>
          </w:tcPr>
          <w:p w14:paraId="71D56ADE"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ГУРАВ. ЭДИЙН ЗАСГИЙН БОДЛОГО</w:t>
            </w:r>
          </w:p>
          <w:p w14:paraId="3FAF0049" w14:textId="77777777" w:rsidR="00D63703" w:rsidRPr="000B55D4" w:rsidRDefault="00D63703" w:rsidP="00D63703">
            <w:pPr>
              <w:spacing w:after="0" w:line="240" w:lineRule="auto"/>
              <w:jc w:val="center"/>
              <w:rPr>
                <w:rFonts w:ascii="Arial" w:eastAsia="Times New Roman" w:hAnsi="Arial" w:cs="Arial"/>
                <w:sz w:val="18"/>
                <w:szCs w:val="18"/>
                <w:lang w:val="mn-MN"/>
              </w:rPr>
            </w:pPr>
          </w:p>
        </w:tc>
      </w:tr>
      <w:tr w:rsidR="000B55D4" w:rsidRPr="000B55D4" w14:paraId="33851E2C" w14:textId="77777777" w:rsidTr="00D63703">
        <w:trPr>
          <w:trHeight w:val="20"/>
        </w:trPr>
        <w:tc>
          <w:tcPr>
            <w:tcW w:w="493" w:type="dxa"/>
            <w:shd w:val="clear" w:color="auto" w:fill="auto"/>
            <w:hideMark/>
          </w:tcPr>
          <w:p w14:paraId="07008413"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w:t>
            </w:r>
          </w:p>
        </w:tc>
        <w:tc>
          <w:tcPr>
            <w:tcW w:w="2059" w:type="dxa"/>
            <w:shd w:val="clear" w:color="auto" w:fill="auto"/>
            <w:hideMark/>
          </w:tcPr>
          <w:p w14:paraId="39D79356"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3.3.15. Төр, хувийн хэвшлийн түншлэлд тулгуурласан, байгаль орчинд ээлтэй, хүлэмжийн хий багатай ногоон төслүүдийн санхүүжилтийг нэмэгдүүлнэ.</w:t>
            </w:r>
          </w:p>
        </w:tc>
        <w:tc>
          <w:tcPr>
            <w:tcW w:w="410" w:type="dxa"/>
            <w:shd w:val="clear" w:color="auto" w:fill="auto"/>
            <w:hideMark/>
          </w:tcPr>
          <w:p w14:paraId="1E3C1A31"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w:t>
            </w:r>
          </w:p>
        </w:tc>
        <w:tc>
          <w:tcPr>
            <w:tcW w:w="1986" w:type="dxa"/>
            <w:shd w:val="clear" w:color="auto" w:fill="auto"/>
            <w:hideMark/>
          </w:tcPr>
          <w:p w14:paraId="02C59C60"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Байгаль орчин, нийгэмд ээлтэй, ногоон төслүүдийн санхүүжилтийг дэмжих, ногоон санхүүжилтийн урсгалыг нэмэгдүүлэх судалгаа хийж, ногоон санхүүжилтийг хөгжүүлэх замын зураг, төлөвлөгөө боловсруулан, ногоон хөгжлийг дэмжих санхүүгийн бүтээгдэхүүнийг хөгжүүлнэ.</w:t>
            </w:r>
          </w:p>
        </w:tc>
        <w:tc>
          <w:tcPr>
            <w:tcW w:w="997" w:type="dxa"/>
            <w:shd w:val="clear" w:color="auto" w:fill="auto"/>
            <w:hideMark/>
          </w:tcPr>
          <w:p w14:paraId="720CC8CB"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2020 - 2024</w:t>
            </w:r>
          </w:p>
        </w:tc>
        <w:tc>
          <w:tcPr>
            <w:tcW w:w="1260" w:type="dxa"/>
            <w:shd w:val="clear" w:color="auto" w:fill="auto"/>
            <w:hideMark/>
          </w:tcPr>
          <w:p w14:paraId="6F7FFD3F"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auto" w:fill="auto"/>
            <w:hideMark/>
          </w:tcPr>
          <w:p w14:paraId="1C234137"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1841" w:type="dxa"/>
            <w:shd w:val="clear" w:color="auto" w:fill="auto"/>
            <w:hideMark/>
          </w:tcPr>
          <w:p w14:paraId="0F89A10B"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Үйл ажиллагааны хэрэгжилтээр</w:t>
            </w:r>
          </w:p>
        </w:tc>
        <w:tc>
          <w:tcPr>
            <w:tcW w:w="4403" w:type="dxa"/>
            <w:shd w:val="clear" w:color="auto" w:fill="auto"/>
            <w:hideMark/>
          </w:tcPr>
          <w:p w14:paraId="2DF3D01B"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1. Агаар, орчны бохирдол, хүлэмжийн хийн ялгарлыг бууруулахад чиглэсэн байгальд ээлтэй ногоон төсөл, үйл ажиллагааг дэмжих зорилгоор иргэн, аж ахуйн нэгж, байгууллагад олгох ногоон зээлийн хүүгийн хөнгөлөлтийг санхүүжүүлэх ажлыг Хаан банк, Төрийн банк, Хас банктай хамтран банкаар дамжуулан иргэдийн ногоон зээл ангиллаар 11, бизнесийн ногоон зээлийн ангиллаар 9 бүтээгдэхүүнд ногоон зээлийг олгодог болсон.</w:t>
            </w:r>
            <w:r w:rsidRPr="000B55D4">
              <w:rPr>
                <w:rFonts w:ascii="Arial" w:eastAsia="Times New Roman" w:hAnsi="Arial" w:cs="Arial"/>
                <w:sz w:val="18"/>
                <w:szCs w:val="18"/>
                <w:lang w:val="mn-MN"/>
              </w:rPr>
              <w:br/>
              <w:t xml:space="preserve">Ногоон зээлийн </w:t>
            </w:r>
            <w:proofErr w:type="spellStart"/>
            <w:r w:rsidRPr="000B55D4">
              <w:rPr>
                <w:rFonts w:ascii="Arial" w:eastAsia="Times New Roman" w:hAnsi="Arial" w:cs="Arial"/>
                <w:sz w:val="18"/>
                <w:szCs w:val="18"/>
                <w:lang w:val="mn-MN"/>
              </w:rPr>
              <w:t>хүүний</w:t>
            </w:r>
            <w:proofErr w:type="spellEnd"/>
            <w:r w:rsidRPr="000B55D4">
              <w:rPr>
                <w:rFonts w:ascii="Arial" w:eastAsia="Times New Roman" w:hAnsi="Arial" w:cs="Arial"/>
                <w:sz w:val="18"/>
                <w:szCs w:val="18"/>
                <w:lang w:val="mn-MN"/>
              </w:rPr>
              <w:t xml:space="preserve"> хөнгөлөлтийг санхүүжүүлэх ажлын хүрээнд бүтээгдэхүүн хөгжүүлэлтийг хийж, 2020 онтой харьцуулахад ногоон зээлд хамрагдах бүтээгдэхүүний тоог 5-аар нэмэгдүүлж нийт 25 бүтээгдэхүүн болгосон. Бүтээгдэхүүн </w:t>
            </w:r>
            <w:proofErr w:type="spellStart"/>
            <w:r w:rsidRPr="000B55D4">
              <w:rPr>
                <w:rFonts w:ascii="Arial" w:eastAsia="Times New Roman" w:hAnsi="Arial" w:cs="Arial"/>
                <w:sz w:val="18"/>
                <w:szCs w:val="18"/>
                <w:lang w:val="mn-MN"/>
              </w:rPr>
              <w:t>бүрт</w:t>
            </w:r>
            <w:proofErr w:type="spellEnd"/>
            <w:r w:rsidRPr="000B55D4">
              <w:rPr>
                <w:rFonts w:ascii="Arial" w:eastAsia="Times New Roman" w:hAnsi="Arial" w:cs="Arial"/>
                <w:sz w:val="18"/>
                <w:szCs w:val="18"/>
                <w:lang w:val="mn-MN"/>
              </w:rPr>
              <w:t xml:space="preserve"> шалгуур үзүүлэлтийг шинэчлэн баталж Төрийн банк, Хаан банк, </w:t>
            </w:r>
            <w:proofErr w:type="spellStart"/>
            <w:r w:rsidRPr="000B55D4">
              <w:rPr>
                <w:rFonts w:ascii="Arial" w:eastAsia="Times New Roman" w:hAnsi="Arial" w:cs="Arial"/>
                <w:sz w:val="18"/>
                <w:szCs w:val="18"/>
                <w:lang w:val="mn-MN"/>
              </w:rPr>
              <w:t>Хасбанктай</w:t>
            </w:r>
            <w:proofErr w:type="spellEnd"/>
            <w:r w:rsidRPr="000B55D4">
              <w:rPr>
                <w:rFonts w:ascii="Arial" w:eastAsia="Times New Roman" w:hAnsi="Arial" w:cs="Arial"/>
                <w:sz w:val="18"/>
                <w:szCs w:val="18"/>
                <w:lang w:val="mn-MN"/>
              </w:rPr>
              <w:t xml:space="preserve"> 2021 оны 2 дугаар сард гэрээг шинэчлэн байгуулан хамтран ажилласан.</w:t>
            </w:r>
            <w:r w:rsidRPr="000B55D4">
              <w:rPr>
                <w:rFonts w:ascii="Arial" w:eastAsia="Times New Roman" w:hAnsi="Arial" w:cs="Arial"/>
                <w:sz w:val="18"/>
                <w:szCs w:val="18"/>
                <w:lang w:val="mn-MN"/>
              </w:rPr>
              <w:br/>
              <w:t>2. Ногоон хөгжлийг дэмжих санхүүгийн бүтээгдэхүүн хөгжүүлэх, тогтвортой санхүүжилтийн урсгалыг нэмэгдүүлэх чиглэлээр нэмэлт судалгаа хийх “Бэлэн байдлын дэмжлэг” хүссэн саналыг НҮБ-ын Уур амьсгалын ногоон сан (</w:t>
            </w:r>
            <w:proofErr w:type="spellStart"/>
            <w:r w:rsidRPr="000B55D4">
              <w:rPr>
                <w:rFonts w:ascii="Arial" w:eastAsia="Times New Roman" w:hAnsi="Arial" w:cs="Arial"/>
                <w:sz w:val="18"/>
                <w:szCs w:val="18"/>
                <w:lang w:val="mn-MN"/>
              </w:rPr>
              <w:t>УАНС</w:t>
            </w:r>
            <w:proofErr w:type="spellEnd"/>
            <w:r w:rsidRPr="000B55D4">
              <w:rPr>
                <w:rFonts w:ascii="Arial" w:eastAsia="Times New Roman" w:hAnsi="Arial" w:cs="Arial"/>
                <w:sz w:val="18"/>
                <w:szCs w:val="18"/>
                <w:lang w:val="mn-MN"/>
              </w:rPr>
              <w:t xml:space="preserve">)-д 2021 оны 04-р сарын 21-ний өдөр хүргүүлж, </w:t>
            </w:r>
            <w:proofErr w:type="spellStart"/>
            <w:r w:rsidRPr="000B55D4">
              <w:rPr>
                <w:rFonts w:ascii="Arial" w:eastAsia="Times New Roman" w:hAnsi="Arial" w:cs="Arial"/>
                <w:sz w:val="18"/>
                <w:szCs w:val="18"/>
                <w:lang w:val="mn-MN"/>
              </w:rPr>
              <w:t>УАНС</w:t>
            </w:r>
            <w:proofErr w:type="spellEnd"/>
            <w:r w:rsidRPr="000B55D4">
              <w:rPr>
                <w:rFonts w:ascii="Arial" w:eastAsia="Times New Roman" w:hAnsi="Arial" w:cs="Arial"/>
                <w:sz w:val="18"/>
                <w:szCs w:val="18"/>
                <w:lang w:val="mn-MN"/>
              </w:rPr>
              <w:t xml:space="preserve">-ийн Удирдах хорооны хуралдаанаар 2021 оны 10-р сарын 29-ний өдөр батлуулсан. 2022 онд санхүүжилтийг нэмэгдүүлэх судалгааг хийж ногоон санхүүгийн бүтээгдэхүүн хөгжүүлэлтийг хөгжүүлэх нэмэлт санхүүжилтийг шийдвэрлэхээр төлөвлөсөн. </w:t>
            </w:r>
          </w:p>
        </w:tc>
        <w:tc>
          <w:tcPr>
            <w:tcW w:w="992" w:type="dxa"/>
            <w:shd w:val="clear" w:color="auto" w:fill="auto"/>
            <w:hideMark/>
          </w:tcPr>
          <w:p w14:paraId="7D835C9E"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100%</w:t>
            </w:r>
          </w:p>
        </w:tc>
      </w:tr>
      <w:tr w:rsidR="000B55D4" w:rsidRPr="000B55D4" w14:paraId="6D9535D1" w14:textId="77777777" w:rsidTr="00D63703">
        <w:trPr>
          <w:trHeight w:val="20"/>
        </w:trPr>
        <w:tc>
          <w:tcPr>
            <w:tcW w:w="493" w:type="dxa"/>
            <w:shd w:val="clear" w:color="auto" w:fill="auto"/>
            <w:hideMark/>
          </w:tcPr>
          <w:p w14:paraId="14E352BB"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2</w:t>
            </w:r>
          </w:p>
        </w:tc>
        <w:tc>
          <w:tcPr>
            <w:tcW w:w="2059" w:type="dxa"/>
            <w:vMerge w:val="restart"/>
            <w:shd w:val="clear" w:color="auto" w:fill="auto"/>
            <w:hideMark/>
          </w:tcPr>
          <w:p w14:paraId="6FE9941E"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3.4.1. Төрөөс аялал жуулчлалыг хөгжүүлэх бодлогын хүрээнд "Тогтвортой аялал жуулчлалыг хөгжүүлэх төсөл-I"-ийг Хөвсгөл, Хэнтий, "Тогтвортой аялал жуулчлалыг хөгжүүлэх төсөл-II"-ийг Архангай, Баян-Өлгий, Өвөрхангай, Увс, Ховд зэрэг аймагт хэрэгжүүлж, орон нутгийн иргэд, аж ахуйн нэгжийн орлогыг нэмэгдүүлнэ.</w:t>
            </w:r>
          </w:p>
        </w:tc>
        <w:tc>
          <w:tcPr>
            <w:tcW w:w="410" w:type="dxa"/>
            <w:shd w:val="clear" w:color="auto" w:fill="auto"/>
            <w:hideMark/>
          </w:tcPr>
          <w:p w14:paraId="6EE427F9"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w:t>
            </w:r>
          </w:p>
        </w:tc>
        <w:tc>
          <w:tcPr>
            <w:tcW w:w="1986" w:type="dxa"/>
            <w:shd w:val="clear" w:color="auto" w:fill="auto"/>
            <w:hideMark/>
          </w:tcPr>
          <w:p w14:paraId="41DE7D02"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"Тогтвортой аялал жуулчлалыг хөгжүүлэх төсөл-1"-ийг  Хөвсгөл, Хэнтий аймагт хэрэгжүүлнэ</w:t>
            </w:r>
          </w:p>
        </w:tc>
        <w:tc>
          <w:tcPr>
            <w:tcW w:w="997" w:type="dxa"/>
            <w:shd w:val="clear" w:color="auto" w:fill="auto"/>
            <w:hideMark/>
          </w:tcPr>
          <w:p w14:paraId="0F6E91D1"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2020 - 2024</w:t>
            </w:r>
          </w:p>
        </w:tc>
        <w:tc>
          <w:tcPr>
            <w:tcW w:w="1260" w:type="dxa"/>
            <w:shd w:val="clear" w:color="auto" w:fill="auto"/>
            <w:hideMark/>
          </w:tcPr>
          <w:p w14:paraId="1FDCBB78"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auto" w:fill="auto"/>
            <w:hideMark/>
          </w:tcPr>
          <w:p w14:paraId="7210BB70"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Азийн хөгжлийн банкны хөнгөлөлттэй зээл</w:t>
            </w:r>
          </w:p>
        </w:tc>
        <w:tc>
          <w:tcPr>
            <w:tcW w:w="1841" w:type="dxa"/>
            <w:shd w:val="clear" w:color="auto" w:fill="auto"/>
            <w:hideMark/>
          </w:tcPr>
          <w:p w14:paraId="06F3B785"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Хэнтий аймгийн Дадал сум, Хөвсгөлийн Улсын тусгай хамгаалалттай газар нутагт хэрэгжих төслийн хэрэгжилтийг 30%-д хүргэсэн байна.</w:t>
            </w:r>
          </w:p>
        </w:tc>
        <w:tc>
          <w:tcPr>
            <w:tcW w:w="4403" w:type="dxa"/>
            <w:shd w:val="clear" w:color="auto" w:fill="auto"/>
            <w:hideMark/>
          </w:tcPr>
          <w:p w14:paraId="4ED4184C"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Төрөөс аялал жуулчлалыг хөгжүүлэх бодлогын хүрээнд "Тогтвортой аялал жуулчлалыг хөгжүүлэх төсөл-I"-ийг Хөвсгөл, Хэнтий аймагт хэрэгжүүлж, орон нутгийн иргэд, аж ахуйн нэгжийн орлогыг нэмэгдүүлэх хүрээнд: </w:t>
            </w:r>
            <w:r w:rsidRPr="000B55D4">
              <w:rPr>
                <w:rFonts w:ascii="Arial" w:eastAsia="Times New Roman" w:hAnsi="Arial" w:cs="Arial"/>
                <w:sz w:val="18"/>
                <w:szCs w:val="18"/>
                <w:lang w:val="mn-MN"/>
              </w:rPr>
              <w:br/>
              <w:t xml:space="preserve"> 1. Хөвсгөл дэд төслийн хүрээнд 3 чиглэлийн 37.9 км авто зам, 8 байршлын авто зогсоолын инженерийн нарийвчилсан зураг төслийг батлуулах, магадлалын ерөнхий дүгнэлт гаргуулах</w:t>
            </w:r>
            <w:r w:rsidRPr="000B55D4">
              <w:rPr>
                <w:rFonts w:ascii="Arial" w:eastAsia="Times New Roman" w:hAnsi="Arial" w:cs="Arial"/>
                <w:sz w:val="18"/>
                <w:szCs w:val="18"/>
                <w:lang w:val="mn-MN"/>
              </w:rPr>
              <w:br/>
              <w:t xml:space="preserve"> 2. Хөвсгөл аймгийн Хатгал тосгон, Ханх сумын явган болон морин аяллын жимийн тохижилт хийх </w:t>
            </w:r>
            <w:r w:rsidRPr="000B55D4">
              <w:rPr>
                <w:rFonts w:ascii="Arial" w:eastAsia="Times New Roman" w:hAnsi="Arial" w:cs="Arial"/>
                <w:sz w:val="18"/>
                <w:szCs w:val="18"/>
                <w:lang w:val="mn-MN"/>
              </w:rPr>
              <w:br/>
              <w:t xml:space="preserve"> 3. Хөвсгөл аймгийн Алаг-Эрдэнэ сум, Ханх сум болон Хэнтий аймгийн Дадал суманд ариун цэврийн болон хог хаягдлын байгууламжийн инженерийн нарийвчилсан зураг төсөл боловсруулах </w:t>
            </w:r>
            <w:r w:rsidRPr="000B55D4">
              <w:rPr>
                <w:rFonts w:ascii="Arial" w:eastAsia="Times New Roman" w:hAnsi="Arial" w:cs="Arial"/>
                <w:sz w:val="18"/>
                <w:szCs w:val="18"/>
                <w:lang w:val="mn-MN"/>
              </w:rPr>
              <w:br/>
              <w:t xml:space="preserve"> 4. Мөрөн хотын аялал жуулчлалын талбай, Хөвсгөлийн Улсын тусгай хамгаалалттай газрын захиргаа болон жуулчны мэдээллийн төвийн барилгын зураг төсөл боловсруулах, </w:t>
            </w:r>
            <w:r w:rsidRPr="000B55D4">
              <w:rPr>
                <w:rFonts w:ascii="Arial" w:eastAsia="Times New Roman" w:hAnsi="Arial" w:cs="Arial"/>
                <w:sz w:val="18"/>
                <w:szCs w:val="18"/>
                <w:lang w:val="mn-MN"/>
              </w:rPr>
              <w:br/>
              <w:t xml:space="preserve"> 5. Ханх сумын ерөнхий төлөвлөгөө боловсруулах </w:t>
            </w:r>
            <w:r w:rsidRPr="000B55D4">
              <w:rPr>
                <w:rFonts w:ascii="Arial" w:eastAsia="Times New Roman" w:hAnsi="Arial" w:cs="Arial"/>
                <w:sz w:val="18"/>
                <w:szCs w:val="18"/>
                <w:lang w:val="mn-MN"/>
              </w:rPr>
              <w:br/>
              <w:t xml:space="preserve"> 6. Монгол Улсын Ерөнхий сайдын 95 дугаар захирамжийн дагуу "Чингис хаан" аялал жуулчлалын цогцолборын бүтээн байгуулалтын ажлыг удирдлага чиглэлээр хангах ажлын хэсэг байгуулж, Чингис хаан аялал жуулчлалын цогцолборын дизайныг </w:t>
            </w:r>
            <w:proofErr w:type="spellStart"/>
            <w:r w:rsidRPr="000B55D4">
              <w:rPr>
                <w:rFonts w:ascii="Arial" w:eastAsia="Times New Roman" w:hAnsi="Arial" w:cs="Arial"/>
                <w:sz w:val="18"/>
                <w:szCs w:val="18"/>
                <w:lang w:val="mn-MN"/>
              </w:rPr>
              <w:t>БОАЖ</w:t>
            </w:r>
            <w:proofErr w:type="spellEnd"/>
            <w:r w:rsidRPr="000B55D4">
              <w:rPr>
                <w:rFonts w:ascii="Arial" w:eastAsia="Times New Roman" w:hAnsi="Arial" w:cs="Arial"/>
                <w:sz w:val="18"/>
                <w:szCs w:val="18"/>
                <w:lang w:val="mn-MN"/>
              </w:rPr>
              <w:t xml:space="preserve">-ын сайдын 2021 оны 12 дугаар сарын 17-ны өдрийн "Чингис хаан аялал жуулчлалын цогцолборын эх загвар зургийг шинэчлэн батлах тухай" А/401 дүгээр тушаалаар шинэчлэн боловсруулах арга хэмжээг хэрэгжүүлээд байна. 2019-2024 онуудад хэрэгжих Тогтвортой аялал жуулчлалыг хөгжүүлэх төслийн худалдан авах ажиллагааны батлагдсан төлөвлөгөөний дагуу Хэнтий аймгийн Дадал суманд баригдах Чингис хаан аялал жуулчлалын цогцолборын барилгын ажил 2021 оноос эхлэх байсан боловч </w:t>
            </w:r>
            <w:proofErr w:type="spellStart"/>
            <w:r w:rsidRPr="000B55D4">
              <w:rPr>
                <w:rFonts w:ascii="Arial" w:eastAsia="Times New Roman" w:hAnsi="Arial" w:cs="Arial"/>
                <w:sz w:val="18"/>
                <w:szCs w:val="18"/>
                <w:lang w:val="mn-MN"/>
              </w:rPr>
              <w:t>ТЭЗҮ</w:t>
            </w:r>
            <w:proofErr w:type="spellEnd"/>
            <w:r w:rsidRPr="000B55D4">
              <w:rPr>
                <w:rFonts w:ascii="Arial" w:eastAsia="Times New Roman" w:hAnsi="Arial" w:cs="Arial"/>
                <w:sz w:val="18"/>
                <w:szCs w:val="18"/>
                <w:lang w:val="mn-MN"/>
              </w:rPr>
              <w:t>-д батлагдсан цогцолборын эх зураг солигдсоноос барилгын ажил эхлээгүй болно. Төслийн одоогийн хэрэгжилтийн хувь 10 хувь байна.</w:t>
            </w:r>
          </w:p>
        </w:tc>
        <w:tc>
          <w:tcPr>
            <w:tcW w:w="992" w:type="dxa"/>
            <w:shd w:val="clear" w:color="FFFFFF" w:fill="FFFFFF"/>
            <w:hideMark/>
          </w:tcPr>
          <w:p w14:paraId="39B4F12E"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70%</w:t>
            </w:r>
          </w:p>
        </w:tc>
      </w:tr>
      <w:tr w:rsidR="000B55D4" w:rsidRPr="000B55D4" w14:paraId="18FCC7B9" w14:textId="77777777" w:rsidTr="00D63703">
        <w:trPr>
          <w:trHeight w:val="20"/>
        </w:trPr>
        <w:tc>
          <w:tcPr>
            <w:tcW w:w="493" w:type="dxa"/>
            <w:shd w:val="clear" w:color="auto" w:fill="auto"/>
            <w:hideMark/>
          </w:tcPr>
          <w:p w14:paraId="103E9767"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3</w:t>
            </w:r>
          </w:p>
        </w:tc>
        <w:tc>
          <w:tcPr>
            <w:tcW w:w="2059" w:type="dxa"/>
            <w:vMerge/>
            <w:vAlign w:val="center"/>
            <w:hideMark/>
          </w:tcPr>
          <w:p w14:paraId="4C43034A" w14:textId="77777777" w:rsidR="00D63703" w:rsidRPr="000B55D4" w:rsidRDefault="00D63703" w:rsidP="00D63703">
            <w:pPr>
              <w:spacing w:after="0" w:line="240" w:lineRule="auto"/>
              <w:rPr>
                <w:rFonts w:ascii="Arial" w:eastAsia="Times New Roman" w:hAnsi="Arial" w:cs="Arial"/>
                <w:sz w:val="18"/>
                <w:szCs w:val="18"/>
                <w:lang w:val="mn-MN"/>
              </w:rPr>
            </w:pPr>
          </w:p>
        </w:tc>
        <w:tc>
          <w:tcPr>
            <w:tcW w:w="410" w:type="dxa"/>
            <w:shd w:val="clear" w:color="auto" w:fill="auto"/>
            <w:hideMark/>
          </w:tcPr>
          <w:p w14:paraId="41E2028D"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w:t>
            </w:r>
          </w:p>
        </w:tc>
        <w:tc>
          <w:tcPr>
            <w:tcW w:w="1986" w:type="dxa"/>
            <w:shd w:val="clear" w:color="auto" w:fill="auto"/>
            <w:hideMark/>
          </w:tcPr>
          <w:p w14:paraId="1688BECE"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"Тогтвортой аялал жуулчлалыг хөгжүүлэх төсөл-2"-</w:t>
            </w:r>
            <w:r w:rsidRPr="000B55D4">
              <w:rPr>
                <w:rFonts w:ascii="Arial" w:eastAsia="Times New Roman" w:hAnsi="Arial" w:cs="Arial"/>
                <w:sz w:val="18"/>
                <w:szCs w:val="18"/>
                <w:lang w:val="mn-MN"/>
              </w:rPr>
              <w:lastRenderedPageBreak/>
              <w:t>ийг Баян-Өлгий, Увс, Ховд аймагт хэрэгжүүлнэ /2021-2027/</w:t>
            </w:r>
          </w:p>
        </w:tc>
        <w:tc>
          <w:tcPr>
            <w:tcW w:w="997" w:type="dxa"/>
            <w:shd w:val="clear" w:color="auto" w:fill="auto"/>
            <w:hideMark/>
          </w:tcPr>
          <w:p w14:paraId="170CA7AD"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2021 - 2024</w:t>
            </w:r>
          </w:p>
        </w:tc>
        <w:tc>
          <w:tcPr>
            <w:tcW w:w="1260" w:type="dxa"/>
            <w:shd w:val="clear" w:color="auto" w:fill="auto"/>
            <w:hideMark/>
          </w:tcPr>
          <w:p w14:paraId="5B894C39"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auto" w:fill="auto"/>
            <w:hideMark/>
          </w:tcPr>
          <w:p w14:paraId="3D3DFF46"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 xml:space="preserve">Азийн хөгжлийн банкны </w:t>
            </w:r>
            <w:r w:rsidRPr="000B55D4">
              <w:rPr>
                <w:rFonts w:ascii="Arial" w:eastAsia="Times New Roman" w:hAnsi="Arial" w:cs="Arial"/>
                <w:sz w:val="18"/>
                <w:szCs w:val="18"/>
                <w:lang w:val="mn-MN"/>
              </w:rPr>
              <w:lastRenderedPageBreak/>
              <w:t>хөнгөлөлттэй зээл</w:t>
            </w:r>
          </w:p>
        </w:tc>
        <w:tc>
          <w:tcPr>
            <w:tcW w:w="1841" w:type="dxa"/>
            <w:shd w:val="clear" w:color="auto" w:fill="auto"/>
            <w:hideMark/>
          </w:tcPr>
          <w:p w14:paraId="0E76EEBC"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 xml:space="preserve">Төслийн </w:t>
            </w:r>
            <w:proofErr w:type="spellStart"/>
            <w:r w:rsidRPr="000B55D4">
              <w:rPr>
                <w:rFonts w:ascii="Arial" w:eastAsia="Times New Roman" w:hAnsi="Arial" w:cs="Arial"/>
                <w:sz w:val="18"/>
                <w:szCs w:val="18"/>
                <w:lang w:val="mn-MN"/>
              </w:rPr>
              <w:t>ТЭЗҮ</w:t>
            </w:r>
            <w:proofErr w:type="spellEnd"/>
            <w:r w:rsidRPr="000B55D4">
              <w:rPr>
                <w:rFonts w:ascii="Arial" w:eastAsia="Times New Roman" w:hAnsi="Arial" w:cs="Arial"/>
                <w:sz w:val="18"/>
                <w:szCs w:val="18"/>
                <w:lang w:val="mn-MN"/>
              </w:rPr>
              <w:t>-г батлуулж, төслийг эхлүүлсэн байна.</w:t>
            </w:r>
          </w:p>
        </w:tc>
        <w:tc>
          <w:tcPr>
            <w:tcW w:w="4403" w:type="dxa"/>
            <w:shd w:val="clear" w:color="auto" w:fill="auto"/>
            <w:hideMark/>
          </w:tcPr>
          <w:p w14:paraId="03B14EA9"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Төрөөс аялал жуулчлалыг хөгжүүлэх бодлогын хүрээнд "Тогтвортой аялал жуулчлалыг хөгжүүлэх төсөл-II"-ийг Архангай, Баян-Өлгий, Өвөрхангай, </w:t>
            </w:r>
            <w:r w:rsidRPr="000B55D4">
              <w:rPr>
                <w:rFonts w:ascii="Arial" w:eastAsia="Times New Roman" w:hAnsi="Arial" w:cs="Arial"/>
                <w:sz w:val="18"/>
                <w:szCs w:val="18"/>
                <w:lang w:val="mn-MN"/>
              </w:rPr>
              <w:lastRenderedPageBreak/>
              <w:t xml:space="preserve">Увс, Ховд зэрэг аймагт хэрэгжүүлж, орон нутгийн иргэд, аж ахуйн нэгжийн орлогыг нэмэгдүүлэхээр Байгаль орчин аялал жуулчлалын яам, Азийн хөгжлийн банктай хамтран төслийн техник, эдийн засгийн үндэслэл боловсруулж, </w:t>
            </w:r>
            <w:proofErr w:type="spellStart"/>
            <w:r w:rsidRPr="000B55D4">
              <w:rPr>
                <w:rFonts w:ascii="Arial" w:eastAsia="Times New Roman" w:hAnsi="Arial" w:cs="Arial"/>
                <w:sz w:val="18"/>
                <w:szCs w:val="18"/>
                <w:lang w:val="mn-MN"/>
              </w:rPr>
              <w:t>ТЭЗҮ</w:t>
            </w:r>
            <w:proofErr w:type="spellEnd"/>
            <w:r w:rsidRPr="000B55D4">
              <w:rPr>
                <w:rFonts w:ascii="Arial" w:eastAsia="Times New Roman" w:hAnsi="Arial" w:cs="Arial"/>
                <w:sz w:val="18"/>
                <w:szCs w:val="18"/>
                <w:lang w:val="mn-MN"/>
              </w:rPr>
              <w:t xml:space="preserve">-ийн урьдчилсан тайланг Азийн хөгжлийн банкны Удирдлагын зөвлөлийн хурлаар хэлэлцэн </w:t>
            </w:r>
            <w:proofErr w:type="spellStart"/>
            <w:r w:rsidRPr="000B55D4">
              <w:rPr>
                <w:rFonts w:ascii="Arial" w:eastAsia="Times New Roman" w:hAnsi="Arial" w:cs="Arial"/>
                <w:sz w:val="18"/>
                <w:szCs w:val="18"/>
                <w:lang w:val="mn-MN"/>
              </w:rPr>
              <w:t>ТЭЗҮ</w:t>
            </w:r>
            <w:proofErr w:type="spellEnd"/>
            <w:r w:rsidRPr="000B55D4">
              <w:rPr>
                <w:rFonts w:ascii="Arial" w:eastAsia="Times New Roman" w:hAnsi="Arial" w:cs="Arial"/>
                <w:sz w:val="18"/>
                <w:szCs w:val="18"/>
                <w:lang w:val="mn-MN"/>
              </w:rPr>
              <w:t xml:space="preserve"> болон зээлийн санхүүжилтийг ........он сар өдөр .............. .баталсан. Төслийн зээлийн дугаар 51422-02. </w:t>
            </w:r>
            <w:proofErr w:type="spellStart"/>
            <w:r w:rsidRPr="000B55D4">
              <w:rPr>
                <w:rFonts w:ascii="Arial" w:eastAsia="Times New Roman" w:hAnsi="Arial" w:cs="Arial"/>
                <w:sz w:val="18"/>
                <w:szCs w:val="18"/>
                <w:lang w:val="mn-MN"/>
              </w:rPr>
              <w:t>ТЭЗҮ</w:t>
            </w:r>
            <w:proofErr w:type="spellEnd"/>
            <w:r w:rsidRPr="000B55D4">
              <w:rPr>
                <w:rFonts w:ascii="Arial" w:eastAsia="Times New Roman" w:hAnsi="Arial" w:cs="Arial"/>
                <w:sz w:val="18"/>
                <w:szCs w:val="18"/>
                <w:lang w:val="mn-MN"/>
              </w:rPr>
              <w:t xml:space="preserve"> болон санхүүжилт батлагдсантай Төслийг 2022 онд эхлүүлэхээр ажиллаж байна.</w:t>
            </w:r>
          </w:p>
        </w:tc>
        <w:tc>
          <w:tcPr>
            <w:tcW w:w="992" w:type="dxa"/>
            <w:shd w:val="clear" w:color="auto" w:fill="auto"/>
            <w:hideMark/>
          </w:tcPr>
          <w:p w14:paraId="44234AE3"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100%</w:t>
            </w:r>
          </w:p>
        </w:tc>
      </w:tr>
      <w:tr w:rsidR="000B55D4" w:rsidRPr="000B55D4" w14:paraId="462EBB09" w14:textId="77777777" w:rsidTr="00D63703">
        <w:trPr>
          <w:trHeight w:val="20"/>
        </w:trPr>
        <w:tc>
          <w:tcPr>
            <w:tcW w:w="493" w:type="dxa"/>
            <w:shd w:val="clear" w:color="auto" w:fill="auto"/>
            <w:hideMark/>
          </w:tcPr>
          <w:p w14:paraId="3486D535"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4</w:t>
            </w:r>
          </w:p>
        </w:tc>
        <w:tc>
          <w:tcPr>
            <w:tcW w:w="2059" w:type="dxa"/>
            <w:shd w:val="clear" w:color="auto" w:fill="auto"/>
            <w:hideMark/>
          </w:tcPr>
          <w:p w14:paraId="33AE134B"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410" w:type="dxa"/>
            <w:shd w:val="clear" w:color="auto" w:fill="auto"/>
            <w:hideMark/>
          </w:tcPr>
          <w:p w14:paraId="3826F133"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3</w:t>
            </w:r>
          </w:p>
        </w:tc>
        <w:tc>
          <w:tcPr>
            <w:tcW w:w="1986" w:type="dxa"/>
            <w:shd w:val="clear" w:color="auto" w:fill="auto"/>
            <w:hideMark/>
          </w:tcPr>
          <w:p w14:paraId="48FFF9E8"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"Тогтвортой аялал жуулчлалыг хөгжүүлэх төсөл"-ийг Архангай, Өвөрхангай аймагт хэрэгжүүлнэ</w:t>
            </w:r>
          </w:p>
        </w:tc>
        <w:tc>
          <w:tcPr>
            <w:tcW w:w="997" w:type="dxa"/>
            <w:shd w:val="clear" w:color="auto" w:fill="auto"/>
            <w:hideMark/>
          </w:tcPr>
          <w:p w14:paraId="1F2324F5"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2021 - 2024</w:t>
            </w:r>
          </w:p>
        </w:tc>
        <w:tc>
          <w:tcPr>
            <w:tcW w:w="1260" w:type="dxa"/>
            <w:shd w:val="clear" w:color="auto" w:fill="auto"/>
            <w:hideMark/>
          </w:tcPr>
          <w:p w14:paraId="224D7F28"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auto" w:fill="auto"/>
            <w:hideMark/>
          </w:tcPr>
          <w:p w14:paraId="1213E532"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w:t>
            </w:r>
          </w:p>
        </w:tc>
        <w:tc>
          <w:tcPr>
            <w:tcW w:w="1841" w:type="dxa"/>
            <w:shd w:val="clear" w:color="auto" w:fill="auto"/>
            <w:hideMark/>
          </w:tcPr>
          <w:p w14:paraId="204C6377"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Төслийн суурь судалгаа хийгдсэн байна.</w:t>
            </w:r>
          </w:p>
        </w:tc>
        <w:tc>
          <w:tcPr>
            <w:tcW w:w="4403" w:type="dxa"/>
            <w:shd w:val="clear" w:color="auto" w:fill="auto"/>
            <w:hideMark/>
          </w:tcPr>
          <w:p w14:paraId="2D909DD4"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"Тогтвортой аялал жуулчлалыг хөгжүүлэх төсөл"-ийг Архангай, Өвөрхангай аймагт төслийг хэрэгжүүлэх зорилтын хүрээнд “Монгол улсын аялал жуулчлалын тогтвортой хөгжлийн талаарх бодит мэдээ мэдээлэл, тоо баримтыг цуглуулж, нөхцөл байдлыг нэгтгэн дүгнэх судалгаа”-г Япон улсын ЖАЙКА олон улсын төсөлтэй хамтран 4 үндсэн чиглэл буюу 1. Улаанбаатар, 2.Өмнөговь, 3. Дорноговь 4. Архангай, Өвөрхангай аймгуудын маршрутын чиглэл тус бүрийн аялал жуулчлалын нөөц, хүний нөөцийн нөхцөл байдал, статистик болон хууль эрх зүйн орчны судалгаа хийгдэж аялал жуулчлалын хөгжлийн бодлого, зөвлөмжийг гаргасан. Төслийн суурь судалгааны тайланг хүлээн авсан.</w:t>
            </w:r>
          </w:p>
        </w:tc>
        <w:tc>
          <w:tcPr>
            <w:tcW w:w="992" w:type="dxa"/>
            <w:shd w:val="clear" w:color="auto" w:fill="auto"/>
            <w:hideMark/>
          </w:tcPr>
          <w:p w14:paraId="2003A070"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100%</w:t>
            </w:r>
          </w:p>
        </w:tc>
      </w:tr>
      <w:tr w:rsidR="000B55D4" w:rsidRPr="000B55D4" w14:paraId="75DB81E0" w14:textId="77777777" w:rsidTr="00D63703">
        <w:trPr>
          <w:trHeight w:val="20"/>
        </w:trPr>
        <w:tc>
          <w:tcPr>
            <w:tcW w:w="493" w:type="dxa"/>
            <w:shd w:val="clear" w:color="auto" w:fill="auto"/>
            <w:hideMark/>
          </w:tcPr>
          <w:p w14:paraId="09CA13A7"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5</w:t>
            </w:r>
          </w:p>
        </w:tc>
        <w:tc>
          <w:tcPr>
            <w:tcW w:w="2059" w:type="dxa"/>
            <w:vMerge w:val="restart"/>
            <w:shd w:val="clear" w:color="auto" w:fill="auto"/>
            <w:hideMark/>
          </w:tcPr>
          <w:p w14:paraId="286096CE"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3.4.2. Түүхэн аялал жуулчлалыг хөгжүүлэх ажлын хүрээнд "Мянганы суут хүн Чингис хаан цогцолбор"-ын ажлуудыг цогц байдлаар дуусгаж, Монголын нууц товчооны дурсгалт газруудыг хамгаалах, олон улсад сурталчлан таниулах, дэд бүтцээр холбох ажлуудыг үе шаттайгаар зохион байгуулна.</w:t>
            </w:r>
          </w:p>
        </w:tc>
        <w:tc>
          <w:tcPr>
            <w:tcW w:w="410" w:type="dxa"/>
            <w:shd w:val="clear" w:color="auto" w:fill="auto"/>
            <w:hideMark/>
          </w:tcPr>
          <w:p w14:paraId="1C862BF6"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4</w:t>
            </w:r>
          </w:p>
        </w:tc>
        <w:tc>
          <w:tcPr>
            <w:tcW w:w="1986" w:type="dxa"/>
            <w:shd w:val="clear" w:color="auto" w:fill="auto"/>
            <w:hideMark/>
          </w:tcPr>
          <w:p w14:paraId="62514F03"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Хэнтий аймгийн Батноров суманд "Хүлэг Боорчи-</w:t>
            </w:r>
            <w:proofErr w:type="spellStart"/>
            <w:r w:rsidRPr="000B55D4">
              <w:rPr>
                <w:rFonts w:ascii="Arial" w:eastAsia="Times New Roman" w:hAnsi="Arial" w:cs="Arial"/>
                <w:sz w:val="18"/>
                <w:szCs w:val="18"/>
                <w:lang w:val="mn-MN"/>
              </w:rPr>
              <w:t>Андлалын</w:t>
            </w:r>
            <w:proofErr w:type="spellEnd"/>
            <w:r w:rsidRPr="000B55D4">
              <w:rPr>
                <w:rFonts w:ascii="Arial" w:eastAsia="Times New Roman" w:hAnsi="Arial" w:cs="Arial"/>
                <w:sz w:val="18"/>
                <w:szCs w:val="18"/>
                <w:lang w:val="mn-MN"/>
              </w:rPr>
              <w:t xml:space="preserve"> өргөө" цогцолбор байгуулна</w:t>
            </w:r>
          </w:p>
        </w:tc>
        <w:tc>
          <w:tcPr>
            <w:tcW w:w="997" w:type="dxa"/>
            <w:shd w:val="clear" w:color="auto" w:fill="auto"/>
            <w:hideMark/>
          </w:tcPr>
          <w:p w14:paraId="64510D57"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2021 - 2024</w:t>
            </w:r>
          </w:p>
        </w:tc>
        <w:tc>
          <w:tcPr>
            <w:tcW w:w="1260" w:type="dxa"/>
            <w:shd w:val="clear" w:color="auto" w:fill="auto"/>
            <w:hideMark/>
          </w:tcPr>
          <w:p w14:paraId="1479A7FD"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br/>
              <w:t>АЗДТГ</w:t>
            </w:r>
          </w:p>
        </w:tc>
        <w:tc>
          <w:tcPr>
            <w:tcW w:w="1577" w:type="dxa"/>
            <w:shd w:val="clear" w:color="auto" w:fill="auto"/>
            <w:hideMark/>
          </w:tcPr>
          <w:p w14:paraId="1A2E3F2C"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w:t>
            </w:r>
          </w:p>
        </w:tc>
        <w:tc>
          <w:tcPr>
            <w:tcW w:w="1841" w:type="dxa"/>
            <w:shd w:val="clear" w:color="auto" w:fill="auto"/>
            <w:hideMark/>
          </w:tcPr>
          <w:p w14:paraId="7B3A3F8A"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w:t>
            </w:r>
          </w:p>
        </w:tc>
        <w:tc>
          <w:tcPr>
            <w:tcW w:w="4403" w:type="dxa"/>
            <w:shd w:val="clear" w:color="auto" w:fill="auto"/>
            <w:hideMark/>
          </w:tcPr>
          <w:p w14:paraId="04A4990F"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Хэнтий аймгийн Батноров суманд "Хүлэг Боорчи-</w:t>
            </w:r>
            <w:proofErr w:type="spellStart"/>
            <w:r w:rsidRPr="000B55D4">
              <w:rPr>
                <w:rFonts w:ascii="Arial" w:eastAsia="Times New Roman" w:hAnsi="Arial" w:cs="Arial"/>
                <w:sz w:val="18"/>
                <w:szCs w:val="18"/>
                <w:lang w:val="mn-MN"/>
              </w:rPr>
              <w:t>Андлалын</w:t>
            </w:r>
            <w:proofErr w:type="spellEnd"/>
            <w:r w:rsidRPr="000B55D4">
              <w:rPr>
                <w:rFonts w:ascii="Arial" w:eastAsia="Times New Roman" w:hAnsi="Arial" w:cs="Arial"/>
                <w:sz w:val="18"/>
                <w:szCs w:val="18"/>
                <w:lang w:val="mn-MN"/>
              </w:rPr>
              <w:t xml:space="preserve"> өргөө" цогцолборын бүтээлийн зохиогч Д.Эрдэмбилэг агсны ар гэрээс "Бүтээл ашиглуулах гэрээ"-г цуцлах хүсэлт шийдвэрлэн, цогцолборыг буулгасан. Тус арга хэмжээний хүрээнд санхүүжилтгүй болсон тул Хэнтий аймгийн нутгийн зөвлөлийн санаачилгаар </w:t>
            </w:r>
            <w:proofErr w:type="spellStart"/>
            <w:r w:rsidRPr="000B55D4">
              <w:rPr>
                <w:rFonts w:ascii="Arial" w:eastAsia="Times New Roman" w:hAnsi="Arial" w:cs="Arial"/>
                <w:sz w:val="18"/>
                <w:szCs w:val="18"/>
                <w:lang w:val="mn-MN"/>
              </w:rPr>
              <w:t>Андлалын</w:t>
            </w:r>
            <w:proofErr w:type="spellEnd"/>
            <w:r w:rsidRPr="000B55D4">
              <w:rPr>
                <w:rFonts w:ascii="Arial" w:eastAsia="Times New Roman" w:hAnsi="Arial" w:cs="Arial"/>
                <w:sz w:val="18"/>
                <w:szCs w:val="18"/>
                <w:lang w:val="mn-MN"/>
              </w:rPr>
              <w:t xml:space="preserve"> өргөөний суурин дээр </w:t>
            </w:r>
            <w:proofErr w:type="spellStart"/>
            <w:r w:rsidRPr="000B55D4">
              <w:rPr>
                <w:rFonts w:ascii="Arial" w:eastAsia="Times New Roman" w:hAnsi="Arial" w:cs="Arial"/>
                <w:sz w:val="18"/>
                <w:szCs w:val="18"/>
                <w:lang w:val="mn-MN"/>
              </w:rPr>
              <w:t>МУГЗ</w:t>
            </w:r>
            <w:proofErr w:type="spellEnd"/>
            <w:r w:rsidRPr="000B55D4">
              <w:rPr>
                <w:rFonts w:ascii="Arial" w:eastAsia="Times New Roman" w:hAnsi="Arial" w:cs="Arial"/>
                <w:sz w:val="18"/>
                <w:szCs w:val="18"/>
                <w:lang w:val="mn-MN"/>
              </w:rPr>
              <w:t xml:space="preserve"> уран барималч А.Очирболдын загвараар "Тэнгэрийн Андгай" хөшөөг байршуулсан. Уг хөшөөний зардлыг иргэдийн хандиваар бүрдүүлсэн болно.</w:t>
            </w:r>
          </w:p>
        </w:tc>
        <w:tc>
          <w:tcPr>
            <w:tcW w:w="992" w:type="dxa"/>
            <w:shd w:val="clear" w:color="auto" w:fill="auto"/>
            <w:hideMark/>
          </w:tcPr>
          <w:p w14:paraId="399074BE"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100%</w:t>
            </w:r>
          </w:p>
        </w:tc>
      </w:tr>
      <w:tr w:rsidR="000B55D4" w:rsidRPr="000B55D4" w14:paraId="1348E9BD" w14:textId="77777777" w:rsidTr="00D63703">
        <w:trPr>
          <w:trHeight w:val="20"/>
        </w:trPr>
        <w:tc>
          <w:tcPr>
            <w:tcW w:w="493" w:type="dxa"/>
            <w:shd w:val="clear" w:color="auto" w:fill="auto"/>
            <w:hideMark/>
          </w:tcPr>
          <w:p w14:paraId="01125AF3"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6</w:t>
            </w:r>
          </w:p>
        </w:tc>
        <w:tc>
          <w:tcPr>
            <w:tcW w:w="2059" w:type="dxa"/>
            <w:vMerge/>
            <w:vAlign w:val="center"/>
            <w:hideMark/>
          </w:tcPr>
          <w:p w14:paraId="3837D766" w14:textId="77777777" w:rsidR="00D63703" w:rsidRPr="000B55D4" w:rsidRDefault="00D63703" w:rsidP="00D63703">
            <w:pPr>
              <w:spacing w:after="0" w:line="240" w:lineRule="auto"/>
              <w:rPr>
                <w:rFonts w:ascii="Arial" w:eastAsia="Times New Roman" w:hAnsi="Arial" w:cs="Arial"/>
                <w:sz w:val="18"/>
                <w:szCs w:val="18"/>
                <w:lang w:val="mn-MN"/>
              </w:rPr>
            </w:pPr>
          </w:p>
        </w:tc>
        <w:tc>
          <w:tcPr>
            <w:tcW w:w="410" w:type="dxa"/>
            <w:shd w:val="clear" w:color="auto" w:fill="auto"/>
            <w:hideMark/>
          </w:tcPr>
          <w:p w14:paraId="514F2398"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5</w:t>
            </w:r>
          </w:p>
        </w:tc>
        <w:tc>
          <w:tcPr>
            <w:tcW w:w="1986" w:type="dxa"/>
            <w:shd w:val="clear" w:color="auto" w:fill="auto"/>
            <w:hideMark/>
          </w:tcPr>
          <w:p w14:paraId="641564B8"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Хэнтий аймгийн Норовлин суманд "Шихихутаг-Их засаг" цогцолбор байгуулна</w:t>
            </w:r>
          </w:p>
        </w:tc>
        <w:tc>
          <w:tcPr>
            <w:tcW w:w="997" w:type="dxa"/>
            <w:shd w:val="clear" w:color="auto" w:fill="auto"/>
            <w:hideMark/>
          </w:tcPr>
          <w:p w14:paraId="23C5D344"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2021 - 2024</w:t>
            </w:r>
          </w:p>
        </w:tc>
        <w:tc>
          <w:tcPr>
            <w:tcW w:w="1260" w:type="dxa"/>
            <w:shd w:val="clear" w:color="auto" w:fill="auto"/>
            <w:hideMark/>
          </w:tcPr>
          <w:p w14:paraId="7746AB2C"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br/>
              <w:t>АЗДТГ</w:t>
            </w:r>
          </w:p>
        </w:tc>
        <w:tc>
          <w:tcPr>
            <w:tcW w:w="1577" w:type="dxa"/>
            <w:shd w:val="clear" w:color="auto" w:fill="auto"/>
            <w:hideMark/>
          </w:tcPr>
          <w:p w14:paraId="6D219E29"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w:t>
            </w:r>
          </w:p>
        </w:tc>
        <w:tc>
          <w:tcPr>
            <w:tcW w:w="1841" w:type="dxa"/>
            <w:shd w:val="clear" w:color="auto" w:fill="auto"/>
            <w:hideMark/>
          </w:tcPr>
          <w:p w14:paraId="3DBD6961"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xml:space="preserve">Цогцолборын барилгыг барьж дуусган, гадна цахилгаан хангамж, тохижилтын ажлыг 18.8 га талбайд </w:t>
            </w:r>
            <w:r w:rsidRPr="000B55D4">
              <w:rPr>
                <w:rFonts w:ascii="Arial" w:eastAsia="Times New Roman" w:hAnsi="Arial" w:cs="Arial"/>
                <w:sz w:val="18"/>
                <w:szCs w:val="18"/>
                <w:lang w:val="mn-MN"/>
              </w:rPr>
              <w:lastRenderedPageBreak/>
              <w:t>хийж гүйцэтгэсэн байна.</w:t>
            </w:r>
          </w:p>
        </w:tc>
        <w:tc>
          <w:tcPr>
            <w:tcW w:w="4403" w:type="dxa"/>
            <w:shd w:val="clear" w:color="FFFFFF" w:fill="FFFFFF"/>
            <w:hideMark/>
          </w:tcPr>
          <w:p w14:paraId="26808A07"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 xml:space="preserve">“ЭЛ </w:t>
            </w:r>
            <w:proofErr w:type="spellStart"/>
            <w:r w:rsidRPr="000B55D4">
              <w:rPr>
                <w:rFonts w:ascii="Arial" w:eastAsia="Times New Roman" w:hAnsi="Arial" w:cs="Arial"/>
                <w:sz w:val="18"/>
                <w:szCs w:val="18"/>
                <w:lang w:val="mn-MN"/>
              </w:rPr>
              <w:t>СИ</w:t>
            </w:r>
            <w:proofErr w:type="spellEnd"/>
            <w:r w:rsidRPr="000B55D4">
              <w:rPr>
                <w:rFonts w:ascii="Arial" w:eastAsia="Times New Roman" w:hAnsi="Arial" w:cs="Arial"/>
                <w:sz w:val="18"/>
                <w:szCs w:val="18"/>
                <w:lang w:val="mn-MN"/>
              </w:rPr>
              <w:t xml:space="preserve"> БИ” ХХК шалгарч “Шихихутаг” цогцолбор төслийн барилга угсралтын ажил 50%, гадна тохижилтын ажил 40%-ийн гүйцэтгэлтэй байна. Барилга </w:t>
            </w:r>
            <w:proofErr w:type="spellStart"/>
            <w:r w:rsidRPr="000B55D4">
              <w:rPr>
                <w:rFonts w:ascii="Arial" w:eastAsia="Times New Roman" w:hAnsi="Arial" w:cs="Arial"/>
                <w:sz w:val="18"/>
                <w:szCs w:val="18"/>
                <w:lang w:val="mn-MN"/>
              </w:rPr>
              <w:t>угсрал</w:t>
            </w:r>
            <w:proofErr w:type="spellEnd"/>
            <w:r w:rsidRPr="000B55D4">
              <w:rPr>
                <w:rFonts w:ascii="Arial" w:eastAsia="Times New Roman" w:hAnsi="Arial" w:cs="Arial"/>
                <w:sz w:val="18"/>
                <w:szCs w:val="18"/>
                <w:lang w:val="mn-MN"/>
              </w:rPr>
              <w:t xml:space="preserve"> болон гадна </w:t>
            </w:r>
            <w:proofErr w:type="spellStart"/>
            <w:r w:rsidRPr="000B55D4">
              <w:rPr>
                <w:rFonts w:ascii="Arial" w:eastAsia="Times New Roman" w:hAnsi="Arial" w:cs="Arial"/>
                <w:sz w:val="18"/>
                <w:szCs w:val="18"/>
                <w:lang w:val="mn-MN"/>
              </w:rPr>
              <w:t>тохижилтийн</w:t>
            </w:r>
            <w:proofErr w:type="spellEnd"/>
            <w:r w:rsidRPr="000B55D4">
              <w:rPr>
                <w:rFonts w:ascii="Arial" w:eastAsia="Times New Roman" w:hAnsi="Arial" w:cs="Arial"/>
                <w:sz w:val="18"/>
                <w:szCs w:val="18"/>
                <w:lang w:val="mn-MN"/>
              </w:rPr>
              <w:t xml:space="preserve"> ажлыг гүйцэтгэлд 2 удаа очиж хяналт тавьж ажилласан.</w:t>
            </w:r>
            <w:r w:rsidRPr="000B55D4">
              <w:rPr>
                <w:rFonts w:ascii="Arial" w:eastAsia="Times New Roman" w:hAnsi="Arial" w:cs="Arial"/>
                <w:sz w:val="18"/>
                <w:szCs w:val="18"/>
                <w:lang w:val="mn-MN"/>
              </w:rPr>
              <w:br/>
              <w:t xml:space="preserve">Цогцолборын гадна цахилгааны ажлыг "Хөх өндөр уул" ХХК гүйцэтгэхээр шалгарч, </w:t>
            </w:r>
            <w:proofErr w:type="spellStart"/>
            <w:r w:rsidRPr="000B55D4">
              <w:rPr>
                <w:rFonts w:ascii="Arial" w:eastAsia="Times New Roman" w:hAnsi="Arial" w:cs="Arial"/>
                <w:sz w:val="18"/>
                <w:szCs w:val="18"/>
                <w:lang w:val="mn-MN"/>
              </w:rPr>
              <w:t>УТХО</w:t>
            </w:r>
            <w:proofErr w:type="spellEnd"/>
            <w:r w:rsidRPr="000B55D4">
              <w:rPr>
                <w:rFonts w:ascii="Arial" w:eastAsia="Times New Roman" w:hAnsi="Arial" w:cs="Arial"/>
                <w:sz w:val="18"/>
                <w:szCs w:val="18"/>
                <w:lang w:val="mn-MN"/>
              </w:rPr>
              <w:t>-</w:t>
            </w:r>
            <w:r w:rsidRPr="000B55D4">
              <w:rPr>
                <w:rFonts w:ascii="Arial" w:eastAsia="Times New Roman" w:hAnsi="Arial" w:cs="Arial"/>
                <w:sz w:val="18"/>
                <w:szCs w:val="18"/>
                <w:lang w:val="mn-MN"/>
              </w:rPr>
              <w:lastRenderedPageBreak/>
              <w:t>2020/52 дугаартай гэрээ байгуулан 100 хувь хийж дуусган, Хэнтий аймгийн Улсын комисст хүлээлгэн өгсөн.</w:t>
            </w:r>
          </w:p>
        </w:tc>
        <w:tc>
          <w:tcPr>
            <w:tcW w:w="992" w:type="dxa"/>
            <w:shd w:val="clear" w:color="auto" w:fill="auto"/>
            <w:hideMark/>
          </w:tcPr>
          <w:p w14:paraId="2C3BF594"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70%</w:t>
            </w:r>
          </w:p>
        </w:tc>
      </w:tr>
      <w:tr w:rsidR="000B55D4" w:rsidRPr="000B55D4" w14:paraId="54B9E3FC" w14:textId="77777777" w:rsidTr="00D63703">
        <w:trPr>
          <w:trHeight w:val="20"/>
        </w:trPr>
        <w:tc>
          <w:tcPr>
            <w:tcW w:w="493" w:type="dxa"/>
            <w:shd w:val="clear" w:color="auto" w:fill="auto"/>
            <w:hideMark/>
          </w:tcPr>
          <w:p w14:paraId="6F3BA943"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7</w:t>
            </w:r>
          </w:p>
        </w:tc>
        <w:tc>
          <w:tcPr>
            <w:tcW w:w="2059" w:type="dxa"/>
            <w:vMerge/>
            <w:vAlign w:val="center"/>
            <w:hideMark/>
          </w:tcPr>
          <w:p w14:paraId="5ED9529E" w14:textId="77777777" w:rsidR="00D63703" w:rsidRPr="000B55D4" w:rsidRDefault="00D63703" w:rsidP="00D63703">
            <w:pPr>
              <w:spacing w:after="0" w:line="240" w:lineRule="auto"/>
              <w:rPr>
                <w:rFonts w:ascii="Arial" w:eastAsia="Times New Roman" w:hAnsi="Arial" w:cs="Arial"/>
                <w:sz w:val="18"/>
                <w:szCs w:val="18"/>
                <w:lang w:val="mn-MN"/>
              </w:rPr>
            </w:pPr>
          </w:p>
        </w:tc>
        <w:tc>
          <w:tcPr>
            <w:tcW w:w="410" w:type="dxa"/>
            <w:shd w:val="clear" w:color="auto" w:fill="auto"/>
            <w:hideMark/>
          </w:tcPr>
          <w:p w14:paraId="52436B29"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6</w:t>
            </w:r>
          </w:p>
        </w:tc>
        <w:tc>
          <w:tcPr>
            <w:tcW w:w="1986" w:type="dxa"/>
            <w:shd w:val="clear" w:color="auto" w:fill="auto"/>
            <w:hideMark/>
          </w:tcPr>
          <w:p w14:paraId="7F72F615"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Хэнтий аймгийн Биндэр суманд "Их хуралдай цогцолбор" байгуулна</w:t>
            </w:r>
          </w:p>
        </w:tc>
        <w:tc>
          <w:tcPr>
            <w:tcW w:w="997" w:type="dxa"/>
            <w:shd w:val="clear" w:color="auto" w:fill="auto"/>
            <w:hideMark/>
          </w:tcPr>
          <w:p w14:paraId="78577CEF"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2021 - 2024</w:t>
            </w:r>
          </w:p>
        </w:tc>
        <w:tc>
          <w:tcPr>
            <w:tcW w:w="1260" w:type="dxa"/>
            <w:shd w:val="clear" w:color="auto" w:fill="auto"/>
            <w:hideMark/>
          </w:tcPr>
          <w:p w14:paraId="4F60E006"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br/>
              <w:t>АЗДТГ</w:t>
            </w:r>
          </w:p>
        </w:tc>
        <w:tc>
          <w:tcPr>
            <w:tcW w:w="1577" w:type="dxa"/>
            <w:shd w:val="clear" w:color="auto" w:fill="auto"/>
            <w:hideMark/>
          </w:tcPr>
          <w:p w14:paraId="527F221E"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984.3</w:t>
            </w:r>
            <w:r w:rsidRPr="000B55D4">
              <w:rPr>
                <w:rFonts w:ascii="Arial" w:eastAsia="Times New Roman" w:hAnsi="Arial" w:cs="Arial"/>
                <w:sz w:val="18"/>
                <w:szCs w:val="18"/>
                <w:lang w:val="mn-MN"/>
              </w:rPr>
              <w:br/>
              <w:t>гэрээний дагуу</w:t>
            </w:r>
          </w:p>
        </w:tc>
        <w:tc>
          <w:tcPr>
            <w:tcW w:w="1841" w:type="dxa"/>
            <w:shd w:val="clear" w:color="auto" w:fill="auto"/>
            <w:hideMark/>
          </w:tcPr>
          <w:p w14:paraId="724CADDD"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Барилгын интерьер, дотоод уран сийлбэр шинэчлэл, гадна цахилгаан хангамжаар хангаж хэрэгжүүлсэн байна.</w:t>
            </w:r>
          </w:p>
        </w:tc>
        <w:tc>
          <w:tcPr>
            <w:tcW w:w="4403" w:type="dxa"/>
            <w:shd w:val="clear" w:color="FFFFFF" w:fill="FFFFFF"/>
            <w:hideMark/>
          </w:tcPr>
          <w:p w14:paraId="02B6F6BE"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2020 оны 05 дугаар сарын 18-ны өдрийн </w:t>
            </w: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t>-</w:t>
            </w:r>
            <w:proofErr w:type="spellStart"/>
            <w:r w:rsidRPr="000B55D4">
              <w:rPr>
                <w:rFonts w:ascii="Arial" w:eastAsia="Times New Roman" w:hAnsi="Arial" w:cs="Arial"/>
                <w:sz w:val="18"/>
                <w:szCs w:val="18"/>
                <w:lang w:val="mn-MN"/>
              </w:rPr>
              <w:t>ХО</w:t>
            </w:r>
            <w:proofErr w:type="spellEnd"/>
            <w:r w:rsidRPr="000B55D4">
              <w:rPr>
                <w:rFonts w:ascii="Arial" w:eastAsia="Times New Roman" w:hAnsi="Arial" w:cs="Arial"/>
                <w:sz w:val="18"/>
                <w:szCs w:val="18"/>
                <w:lang w:val="mn-MN"/>
              </w:rPr>
              <w:t xml:space="preserve">-01/2020 дугаартай гэрээний дагуу ажил хийгдэж байгаа ба 2021 оны 3 дугаар сарын 15-ны өдөр нэмэлт </w:t>
            </w: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t>-</w:t>
            </w:r>
            <w:proofErr w:type="spellStart"/>
            <w:r w:rsidRPr="000B55D4">
              <w:rPr>
                <w:rFonts w:ascii="Arial" w:eastAsia="Times New Roman" w:hAnsi="Arial" w:cs="Arial"/>
                <w:sz w:val="18"/>
                <w:szCs w:val="18"/>
                <w:lang w:val="mn-MN"/>
              </w:rPr>
              <w:t>ХО</w:t>
            </w:r>
            <w:proofErr w:type="spellEnd"/>
            <w:r w:rsidRPr="000B55D4">
              <w:rPr>
                <w:rFonts w:ascii="Arial" w:eastAsia="Times New Roman" w:hAnsi="Arial" w:cs="Arial"/>
                <w:sz w:val="18"/>
                <w:szCs w:val="18"/>
                <w:lang w:val="mn-MN"/>
              </w:rPr>
              <w:t>-01/2021 дугаартай гэрээг байгуулсны дагуу "Их хуралдай" цогцолборын барилгын интерьер, дотоод уран сийлбэр шинэчлэл, гадна цахилгаан хангамжийн ажлыг 2021 оны 12 дугаар сарын 10-ны өдөр Улсын комисс ажиллан хүлээн авсан.</w:t>
            </w:r>
          </w:p>
        </w:tc>
        <w:tc>
          <w:tcPr>
            <w:tcW w:w="992" w:type="dxa"/>
            <w:shd w:val="clear" w:color="auto" w:fill="auto"/>
            <w:hideMark/>
          </w:tcPr>
          <w:p w14:paraId="40248973"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70%</w:t>
            </w:r>
          </w:p>
        </w:tc>
      </w:tr>
      <w:tr w:rsidR="000B55D4" w:rsidRPr="000B55D4" w14:paraId="54E3DD87" w14:textId="77777777" w:rsidTr="00D63703">
        <w:trPr>
          <w:trHeight w:val="20"/>
        </w:trPr>
        <w:tc>
          <w:tcPr>
            <w:tcW w:w="493" w:type="dxa"/>
            <w:shd w:val="clear" w:color="auto" w:fill="auto"/>
            <w:hideMark/>
          </w:tcPr>
          <w:p w14:paraId="7A6C17E7"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8</w:t>
            </w:r>
          </w:p>
        </w:tc>
        <w:tc>
          <w:tcPr>
            <w:tcW w:w="2059" w:type="dxa"/>
            <w:vMerge/>
            <w:vAlign w:val="center"/>
            <w:hideMark/>
          </w:tcPr>
          <w:p w14:paraId="1FDE0590" w14:textId="77777777" w:rsidR="00D63703" w:rsidRPr="000B55D4" w:rsidRDefault="00D63703" w:rsidP="00D63703">
            <w:pPr>
              <w:spacing w:after="0" w:line="240" w:lineRule="auto"/>
              <w:rPr>
                <w:rFonts w:ascii="Arial" w:eastAsia="Times New Roman" w:hAnsi="Arial" w:cs="Arial"/>
                <w:sz w:val="18"/>
                <w:szCs w:val="18"/>
                <w:lang w:val="mn-MN"/>
              </w:rPr>
            </w:pPr>
          </w:p>
        </w:tc>
        <w:tc>
          <w:tcPr>
            <w:tcW w:w="410" w:type="dxa"/>
            <w:shd w:val="clear" w:color="auto" w:fill="auto"/>
            <w:hideMark/>
          </w:tcPr>
          <w:p w14:paraId="2388168B"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7</w:t>
            </w:r>
          </w:p>
        </w:tc>
        <w:tc>
          <w:tcPr>
            <w:tcW w:w="1986" w:type="dxa"/>
            <w:shd w:val="clear" w:color="auto" w:fill="auto"/>
            <w:hideMark/>
          </w:tcPr>
          <w:p w14:paraId="36D592EF"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Хэнтий аймгийн Дэлгэрхаан суманд "Монголын нууц товчоо" цогцолбор байгуулна</w:t>
            </w:r>
          </w:p>
        </w:tc>
        <w:tc>
          <w:tcPr>
            <w:tcW w:w="997" w:type="dxa"/>
            <w:shd w:val="clear" w:color="auto" w:fill="auto"/>
            <w:hideMark/>
          </w:tcPr>
          <w:p w14:paraId="3A72BCC2"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2021 - 2024</w:t>
            </w:r>
          </w:p>
        </w:tc>
        <w:tc>
          <w:tcPr>
            <w:tcW w:w="1260" w:type="dxa"/>
            <w:shd w:val="clear" w:color="auto" w:fill="auto"/>
            <w:hideMark/>
          </w:tcPr>
          <w:p w14:paraId="5EC02176"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br/>
              <w:t>АЗДТГ</w:t>
            </w:r>
          </w:p>
        </w:tc>
        <w:tc>
          <w:tcPr>
            <w:tcW w:w="1577" w:type="dxa"/>
            <w:shd w:val="clear" w:color="auto" w:fill="auto"/>
            <w:hideMark/>
          </w:tcPr>
          <w:p w14:paraId="0BD0948C"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686</w:t>
            </w:r>
            <w:r w:rsidRPr="000B55D4">
              <w:rPr>
                <w:rFonts w:ascii="Arial" w:eastAsia="Times New Roman" w:hAnsi="Arial" w:cs="Arial"/>
                <w:sz w:val="18"/>
                <w:szCs w:val="18"/>
                <w:lang w:val="mn-MN"/>
              </w:rPr>
              <w:br/>
              <w:t>гэрээний дагуу</w:t>
            </w:r>
          </w:p>
        </w:tc>
        <w:tc>
          <w:tcPr>
            <w:tcW w:w="1841" w:type="dxa"/>
            <w:shd w:val="clear" w:color="auto" w:fill="auto"/>
            <w:hideMark/>
          </w:tcPr>
          <w:p w14:paraId="5BDF68D1"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Цогцолборын барилгыг барьж дуусгасан байна.</w:t>
            </w:r>
          </w:p>
        </w:tc>
        <w:tc>
          <w:tcPr>
            <w:tcW w:w="4403" w:type="dxa"/>
            <w:shd w:val="clear" w:color="FFFFFF" w:fill="FFFFFF"/>
            <w:hideMark/>
          </w:tcPr>
          <w:p w14:paraId="24C50F57"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2020 оны Улсын төсвийн хөрөнгө оруулалтаар Хэнтий аймгийн Дэлгэр хаан суманд "Монголын нууц товчоо" цогцолборын ажлыг "</w:t>
            </w:r>
            <w:proofErr w:type="spellStart"/>
            <w:r w:rsidRPr="000B55D4">
              <w:rPr>
                <w:rFonts w:ascii="Arial" w:eastAsia="Times New Roman" w:hAnsi="Arial" w:cs="Arial"/>
                <w:sz w:val="18"/>
                <w:szCs w:val="18"/>
                <w:lang w:val="mn-MN"/>
              </w:rPr>
              <w:t>Хасу</w:t>
            </w:r>
            <w:proofErr w:type="spellEnd"/>
            <w:r w:rsidRPr="000B55D4">
              <w:rPr>
                <w:rFonts w:ascii="Arial" w:eastAsia="Times New Roman" w:hAnsi="Arial" w:cs="Arial"/>
                <w:sz w:val="18"/>
                <w:szCs w:val="18"/>
                <w:lang w:val="mn-MN"/>
              </w:rPr>
              <w:t xml:space="preserve"> </w:t>
            </w:r>
            <w:proofErr w:type="spellStart"/>
            <w:r w:rsidRPr="000B55D4">
              <w:rPr>
                <w:rFonts w:ascii="Arial" w:eastAsia="Times New Roman" w:hAnsi="Arial" w:cs="Arial"/>
                <w:sz w:val="18"/>
                <w:szCs w:val="18"/>
                <w:lang w:val="mn-MN"/>
              </w:rPr>
              <w:t>мегават</w:t>
            </w:r>
            <w:proofErr w:type="spellEnd"/>
            <w:r w:rsidRPr="000B55D4">
              <w:rPr>
                <w:rFonts w:ascii="Arial" w:eastAsia="Times New Roman" w:hAnsi="Arial" w:cs="Arial"/>
                <w:sz w:val="18"/>
                <w:szCs w:val="18"/>
                <w:lang w:val="mn-MN"/>
              </w:rPr>
              <w:t xml:space="preserve">" ХХК-тай 2020 оны 05 дугаар сарын 18-ны өдөр 02/2020 дугаар гэрээг байгуулан, гүйцэтгэлийг 2020 оны 12 сард ирүүлсэн. Тус яам нь 2020 оны ажлын гүйцэтгэлийн зардалд эрх нээлгэх хүсэлтийг Сангийн яаманд хүргүүлсэн боловч тухайн оны санхүүжилт хийгдээгүй. 2021 оны Улсын төсвөөс  700 сая төгрөгийг </w:t>
            </w:r>
            <w:proofErr w:type="spellStart"/>
            <w:r w:rsidRPr="000B55D4">
              <w:rPr>
                <w:rFonts w:ascii="Arial" w:eastAsia="Times New Roman" w:hAnsi="Arial" w:cs="Arial"/>
                <w:sz w:val="18"/>
                <w:szCs w:val="18"/>
                <w:lang w:val="mn-MN"/>
              </w:rPr>
              <w:t>Хасу</w:t>
            </w:r>
            <w:proofErr w:type="spellEnd"/>
            <w:r w:rsidRPr="000B55D4">
              <w:rPr>
                <w:rFonts w:ascii="Arial" w:eastAsia="Times New Roman" w:hAnsi="Arial" w:cs="Arial"/>
                <w:sz w:val="18"/>
                <w:szCs w:val="18"/>
                <w:lang w:val="mn-MN"/>
              </w:rPr>
              <w:t xml:space="preserve"> </w:t>
            </w:r>
            <w:proofErr w:type="spellStart"/>
            <w:r w:rsidRPr="000B55D4">
              <w:rPr>
                <w:rFonts w:ascii="Arial" w:eastAsia="Times New Roman" w:hAnsi="Arial" w:cs="Arial"/>
                <w:sz w:val="18"/>
                <w:szCs w:val="18"/>
                <w:lang w:val="mn-MN"/>
              </w:rPr>
              <w:t>мегават</w:t>
            </w:r>
            <w:proofErr w:type="spellEnd"/>
            <w:r w:rsidRPr="000B55D4">
              <w:rPr>
                <w:rFonts w:ascii="Arial" w:eastAsia="Times New Roman" w:hAnsi="Arial" w:cs="Arial"/>
                <w:sz w:val="18"/>
                <w:szCs w:val="18"/>
                <w:lang w:val="mn-MN"/>
              </w:rPr>
              <w:t xml:space="preserve"> ХХК-д өмнөх оны гүйцэтгэлийг үндэслэн шилжүүлсэн. Цогцолборын барилгын ажлын гүйцэтгэл 70%-тай байна.</w:t>
            </w:r>
          </w:p>
        </w:tc>
        <w:tc>
          <w:tcPr>
            <w:tcW w:w="992" w:type="dxa"/>
            <w:shd w:val="clear" w:color="auto" w:fill="auto"/>
            <w:hideMark/>
          </w:tcPr>
          <w:p w14:paraId="36EA4849"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70%</w:t>
            </w:r>
          </w:p>
        </w:tc>
      </w:tr>
      <w:tr w:rsidR="000B55D4" w:rsidRPr="000B55D4" w14:paraId="43A02072" w14:textId="77777777" w:rsidTr="00D63703">
        <w:trPr>
          <w:trHeight w:val="20"/>
        </w:trPr>
        <w:tc>
          <w:tcPr>
            <w:tcW w:w="493" w:type="dxa"/>
            <w:shd w:val="clear" w:color="auto" w:fill="auto"/>
            <w:hideMark/>
          </w:tcPr>
          <w:p w14:paraId="44B6690C"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9</w:t>
            </w:r>
          </w:p>
        </w:tc>
        <w:tc>
          <w:tcPr>
            <w:tcW w:w="2059" w:type="dxa"/>
            <w:shd w:val="clear" w:color="auto" w:fill="auto"/>
            <w:hideMark/>
          </w:tcPr>
          <w:p w14:paraId="24E8C581"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3.4.3. Манзуширын түүхэн дурсгалт газрыг түшиглэн соёл, шашин, аялал жуулчлалын олон улсын цогцолбор байгуулах ажлыг эхлүүлнэ.</w:t>
            </w:r>
          </w:p>
        </w:tc>
        <w:tc>
          <w:tcPr>
            <w:tcW w:w="410" w:type="dxa"/>
            <w:shd w:val="clear" w:color="auto" w:fill="auto"/>
            <w:hideMark/>
          </w:tcPr>
          <w:p w14:paraId="10EDBF08"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w:t>
            </w:r>
          </w:p>
        </w:tc>
        <w:tc>
          <w:tcPr>
            <w:tcW w:w="1986" w:type="dxa"/>
            <w:shd w:val="clear" w:color="auto" w:fill="auto"/>
            <w:hideMark/>
          </w:tcPr>
          <w:p w14:paraId="0BC64F3B"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Манзуширын түүхэн дурсгалт газрыг түшиглэн соёл, шашин, аялал жуулчлалын олон улсын цогцолбор байгуулах ажлыг эхлүүлнэ</w:t>
            </w:r>
          </w:p>
        </w:tc>
        <w:tc>
          <w:tcPr>
            <w:tcW w:w="997" w:type="dxa"/>
            <w:shd w:val="clear" w:color="auto" w:fill="auto"/>
            <w:hideMark/>
          </w:tcPr>
          <w:p w14:paraId="51DA3C2F"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2020 - 2024</w:t>
            </w:r>
          </w:p>
        </w:tc>
        <w:tc>
          <w:tcPr>
            <w:tcW w:w="1260" w:type="dxa"/>
            <w:shd w:val="clear" w:color="auto" w:fill="auto"/>
            <w:hideMark/>
          </w:tcPr>
          <w:p w14:paraId="3C43C84B"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auto" w:fill="auto"/>
            <w:hideMark/>
          </w:tcPr>
          <w:p w14:paraId="0F67AA55"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 xml:space="preserve">60.0 </w:t>
            </w:r>
            <w:r w:rsidRPr="000B55D4">
              <w:rPr>
                <w:rFonts w:ascii="Arial" w:eastAsia="Times New Roman" w:hAnsi="Arial" w:cs="Arial"/>
                <w:sz w:val="18"/>
                <w:szCs w:val="18"/>
                <w:lang w:val="mn-MN"/>
              </w:rPr>
              <w:br/>
              <w:t>Аялал жуулчлалын хөтөлбөрийн зардал</w:t>
            </w:r>
          </w:p>
        </w:tc>
        <w:tc>
          <w:tcPr>
            <w:tcW w:w="1841" w:type="dxa"/>
            <w:shd w:val="clear" w:color="auto" w:fill="auto"/>
            <w:hideMark/>
          </w:tcPr>
          <w:p w14:paraId="16FE447D"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w:t>
            </w:r>
          </w:p>
        </w:tc>
        <w:tc>
          <w:tcPr>
            <w:tcW w:w="4403" w:type="dxa"/>
            <w:shd w:val="clear" w:color="auto" w:fill="auto"/>
            <w:hideMark/>
          </w:tcPr>
          <w:p w14:paraId="33963F6F"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Урт болон дунд хугацааны бодлогод Манзуширын хийдийн шашин, аялал жуулчлалын цогцолбор байгуулах төсөл, арга хэмжээ төлөвлөгдсөн боловч төсөв, санхүүжилт тусгагдаагүй болно. </w:t>
            </w:r>
            <w:r w:rsidRPr="000B55D4">
              <w:rPr>
                <w:rFonts w:ascii="Arial" w:eastAsia="Times New Roman" w:hAnsi="Arial" w:cs="Arial"/>
                <w:sz w:val="18"/>
                <w:szCs w:val="18"/>
                <w:lang w:val="mn-MN"/>
              </w:rPr>
              <w:br/>
              <w:t xml:space="preserve"> Манзуширын түүхэн дурсгалт газрыг түшиглэн соёл, шашин, аялал жуулчлалын олон улсын цогцолборын </w:t>
            </w:r>
            <w:proofErr w:type="spellStart"/>
            <w:r w:rsidRPr="000B55D4">
              <w:rPr>
                <w:rFonts w:ascii="Arial" w:eastAsia="Times New Roman" w:hAnsi="Arial" w:cs="Arial"/>
                <w:sz w:val="18"/>
                <w:szCs w:val="18"/>
                <w:lang w:val="mn-MN"/>
              </w:rPr>
              <w:t>ТЭЗҮндэслэл</w:t>
            </w:r>
            <w:proofErr w:type="spellEnd"/>
            <w:r w:rsidRPr="000B55D4">
              <w:rPr>
                <w:rFonts w:ascii="Arial" w:eastAsia="Times New Roman" w:hAnsi="Arial" w:cs="Arial"/>
                <w:sz w:val="18"/>
                <w:szCs w:val="18"/>
                <w:lang w:val="mn-MN"/>
              </w:rPr>
              <w:t xml:space="preserve"> боловсруулагдсантай холбогдуулан Төв аймгийн Манзуширын хийдийг сэргээн засварлах, тохижилтын ажлыг хийж гүйцэтгэхээр </w:t>
            </w:r>
            <w:proofErr w:type="spellStart"/>
            <w:r w:rsidRPr="000B55D4">
              <w:rPr>
                <w:rFonts w:ascii="Arial" w:eastAsia="Times New Roman" w:hAnsi="Arial" w:cs="Arial"/>
                <w:sz w:val="18"/>
                <w:szCs w:val="18"/>
                <w:lang w:val="mn-MN"/>
              </w:rPr>
              <w:t>БОАЖ</w:t>
            </w:r>
            <w:proofErr w:type="spellEnd"/>
            <w:r w:rsidRPr="000B55D4">
              <w:rPr>
                <w:rFonts w:ascii="Arial" w:eastAsia="Times New Roman" w:hAnsi="Arial" w:cs="Arial"/>
                <w:sz w:val="18"/>
                <w:szCs w:val="18"/>
                <w:lang w:val="mn-MN"/>
              </w:rPr>
              <w:t>-ын сайдын 2021 оны 01 сарын 29-ний өдрийн А/104 дүгээр тушаалаар үйл ажиллагааг батлагдсан хуваарийн дагуу, холбогдох хуулийн хүрээнд зохион байгуулах эрхийг Төв аймгийн Засаг даргад шилжүүлсэн. "Төрийн болон орон нутгийн өмч хөрөнгөөр бараа, ажил үйлчилгээ худалдан авах тухай" хуулийн дагуу зохион байгуулалтыг хийж, шалгарсан “</w:t>
            </w:r>
            <w:proofErr w:type="spellStart"/>
            <w:r w:rsidRPr="000B55D4">
              <w:rPr>
                <w:rFonts w:ascii="Arial" w:eastAsia="Times New Roman" w:hAnsi="Arial" w:cs="Arial"/>
                <w:sz w:val="18"/>
                <w:szCs w:val="18"/>
                <w:lang w:val="mn-MN"/>
              </w:rPr>
              <w:t>Пластик</w:t>
            </w:r>
            <w:proofErr w:type="spellEnd"/>
            <w:r w:rsidRPr="000B55D4">
              <w:rPr>
                <w:rFonts w:ascii="Arial" w:eastAsia="Times New Roman" w:hAnsi="Arial" w:cs="Arial"/>
                <w:sz w:val="18"/>
                <w:szCs w:val="18"/>
                <w:lang w:val="mn-MN"/>
              </w:rPr>
              <w:t xml:space="preserve"> центр” компани хамгаалалт, тохижилтын ажлыг хийж гүйцэтгэсэн. Энэхүү ажлын үр дүнд </w:t>
            </w:r>
            <w:r w:rsidRPr="000B55D4">
              <w:rPr>
                <w:rFonts w:ascii="Arial" w:eastAsia="Times New Roman" w:hAnsi="Arial" w:cs="Arial"/>
                <w:sz w:val="18"/>
                <w:szCs w:val="18"/>
                <w:lang w:val="mn-MN"/>
              </w:rPr>
              <w:lastRenderedPageBreak/>
              <w:t>гадаад, дотоодын аялагч, жуулчдын ая тухтай нөхцөлийг хангасан хөрсөнд шингээлтгүй эко ариун цэврийн байгууламж, ахуйн болон бусад хог хаягдлын цэг, ангилсан бага оврын хогийн савнууд, 155 м явган хүний сайжруулсан зам, эко хавтан бүхий талбай, амрагчдын сүүдрэвч, сандал, эрчим хүчний хэмнэлттэй гэрлүүд, үл хөдлөх дурсгалуудыг хамгаалсан мод, олсон хашлага, мэдээллийн самбар, Монголыг хамгийн том тогоог хүрээлсэн суурийг шаардлага хангасан байдлаар чанартай хийж Төв аймгийн ажил хүлээлцэх комисст хүлээлгэн өгсөн.</w:t>
            </w:r>
          </w:p>
        </w:tc>
        <w:tc>
          <w:tcPr>
            <w:tcW w:w="992" w:type="dxa"/>
            <w:shd w:val="clear" w:color="auto" w:fill="auto"/>
            <w:hideMark/>
          </w:tcPr>
          <w:p w14:paraId="260C5EDE"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70%</w:t>
            </w:r>
          </w:p>
        </w:tc>
      </w:tr>
      <w:tr w:rsidR="000B55D4" w:rsidRPr="000B55D4" w14:paraId="0C0C0FF4" w14:textId="77777777" w:rsidTr="00D63703">
        <w:trPr>
          <w:trHeight w:val="20"/>
        </w:trPr>
        <w:tc>
          <w:tcPr>
            <w:tcW w:w="493" w:type="dxa"/>
            <w:shd w:val="clear" w:color="auto" w:fill="auto"/>
            <w:hideMark/>
          </w:tcPr>
          <w:p w14:paraId="71099F49"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10</w:t>
            </w:r>
          </w:p>
        </w:tc>
        <w:tc>
          <w:tcPr>
            <w:tcW w:w="2059" w:type="dxa"/>
            <w:shd w:val="clear" w:color="auto" w:fill="auto"/>
            <w:hideMark/>
          </w:tcPr>
          <w:p w14:paraId="1930A69D"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3.4.4. Аялал жуулчлалын бүтээгдэхүүн, үйлчилгээ, чанар, стандартыг сайжруулж, өрсөлдөх чадварыг дээшлүүлэн, иргэд, жуулчдын тоог нэг саяд хүргэнэ.</w:t>
            </w:r>
          </w:p>
        </w:tc>
        <w:tc>
          <w:tcPr>
            <w:tcW w:w="410" w:type="dxa"/>
            <w:shd w:val="clear" w:color="auto" w:fill="auto"/>
            <w:hideMark/>
          </w:tcPr>
          <w:p w14:paraId="7A748882"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w:t>
            </w:r>
          </w:p>
        </w:tc>
        <w:tc>
          <w:tcPr>
            <w:tcW w:w="1986" w:type="dxa"/>
            <w:shd w:val="clear" w:color="auto" w:fill="auto"/>
            <w:hideMark/>
          </w:tcPr>
          <w:p w14:paraId="63A5DB43"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НҮБ-ын Дэлхийн аялал жуулчлалын байгууллагатай хамтран цар тахлын дараа аялал жуулчлалын салбарыг сэргээх стратеги төлөвлөгөөг хэрэгжүүлнэ</w:t>
            </w:r>
          </w:p>
        </w:tc>
        <w:tc>
          <w:tcPr>
            <w:tcW w:w="997" w:type="dxa"/>
            <w:shd w:val="clear" w:color="auto" w:fill="auto"/>
            <w:hideMark/>
          </w:tcPr>
          <w:p w14:paraId="6CD972E0"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2020 - 2023</w:t>
            </w:r>
          </w:p>
        </w:tc>
        <w:tc>
          <w:tcPr>
            <w:tcW w:w="1260" w:type="dxa"/>
            <w:shd w:val="clear" w:color="auto" w:fill="auto"/>
            <w:hideMark/>
          </w:tcPr>
          <w:p w14:paraId="6D18FDE6"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auto" w:fill="auto"/>
            <w:hideMark/>
          </w:tcPr>
          <w:p w14:paraId="72D14A93"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w:t>
            </w:r>
          </w:p>
        </w:tc>
        <w:tc>
          <w:tcPr>
            <w:tcW w:w="1841" w:type="dxa"/>
            <w:shd w:val="clear" w:color="auto" w:fill="auto"/>
            <w:hideMark/>
          </w:tcPr>
          <w:p w14:paraId="6226EA81"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Цар тахлын дараа аялал жуулчлалын салбарыг хөгжүүлэх стратеги төлөвлөгөөг хэрэгжүүлж, жуулчдын тоог 400.0 мянгад хүргэсэн байна.</w:t>
            </w:r>
          </w:p>
        </w:tc>
        <w:tc>
          <w:tcPr>
            <w:tcW w:w="4403" w:type="dxa"/>
            <w:shd w:val="clear" w:color="auto" w:fill="auto"/>
            <w:hideMark/>
          </w:tcPr>
          <w:p w14:paraId="09FF2F82"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НҮБ-ын Дэлхийн аялал жуулчлалын байгууллагатай хамтран цар тахлын дараа аялал жуулчлалын салбарыг сэргээх стратеги төлөвлөгөөг хэрэгжүүлэхээр олон улсын экспертүүдийг урьж ажиллахаар төлөвлөсөн ч цар тахлын нөхцөл байдлаас шалтгаалаад Монгол Улсын Засгийн газрын 43 дүгээр "Төсвийн хэмнэлтийн талаар авах зарим арга хэмжээний тухай" тогтоолоор төсөв хасагдсан. </w:t>
            </w:r>
            <w:r w:rsidRPr="000B55D4">
              <w:rPr>
                <w:rFonts w:ascii="Arial" w:eastAsia="Times New Roman" w:hAnsi="Arial" w:cs="Arial"/>
                <w:sz w:val="18"/>
                <w:szCs w:val="18"/>
                <w:lang w:val="mn-MN"/>
              </w:rPr>
              <w:br/>
              <w:t xml:space="preserve"> Тус зорилтын хүрээнд Дэлхий нийтийг хамарсан цар тахлын нөлөөнд хамгийн их өртсөн аялал жуулчлалын салбарыг хэрхэн сэргээх талаар нэгдсэн ойлголтод хүрэх, дэлхийн аялал жуулчлалын чиг хандлага, аялал жуулчлалыг сэргээж буй арга, туршлага, сүүлийн үеийн аргазүйг хуваалцах зорилгоор </w:t>
            </w: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t>, M</w:t>
            </w:r>
            <w:proofErr w:type="spellStart"/>
            <w:r w:rsidRPr="000B55D4">
              <w:rPr>
                <w:rFonts w:ascii="Arial" w:eastAsia="Times New Roman" w:hAnsi="Arial" w:cs="Arial"/>
                <w:sz w:val="18"/>
                <w:szCs w:val="18"/>
                <w:lang w:val="mn-MN"/>
              </w:rPr>
              <w:t>ҮХАҮТ</w:t>
            </w:r>
            <w:proofErr w:type="spellEnd"/>
            <w:r w:rsidRPr="000B55D4">
              <w:rPr>
                <w:rFonts w:ascii="Arial" w:eastAsia="Times New Roman" w:hAnsi="Arial" w:cs="Arial"/>
                <w:sz w:val="18"/>
                <w:szCs w:val="18"/>
                <w:lang w:val="mn-MN"/>
              </w:rPr>
              <w:t xml:space="preserve">, </w:t>
            </w:r>
            <w:proofErr w:type="spellStart"/>
            <w:r w:rsidRPr="000B55D4">
              <w:rPr>
                <w:rFonts w:ascii="Arial" w:eastAsia="Times New Roman" w:hAnsi="Arial" w:cs="Arial"/>
                <w:sz w:val="18"/>
                <w:szCs w:val="18"/>
                <w:lang w:val="mn-MN"/>
              </w:rPr>
              <w:t>МАЖХ</w:t>
            </w:r>
            <w:proofErr w:type="spellEnd"/>
            <w:r w:rsidRPr="000B55D4">
              <w:rPr>
                <w:rFonts w:ascii="Arial" w:eastAsia="Times New Roman" w:hAnsi="Arial" w:cs="Arial"/>
                <w:sz w:val="18"/>
                <w:szCs w:val="18"/>
                <w:lang w:val="mn-MN"/>
              </w:rPr>
              <w:t xml:space="preserve">, Экспортыг дэмжих төсөл, төрийн болон төрийн бус байгууллагууд, мэргэжлийн холбоодтой хамтран ‘“Шинэ хэвийн байдал-Аялал жуулчлалыг сэргээх стратеги’’ </w:t>
            </w:r>
            <w:proofErr w:type="spellStart"/>
            <w:r w:rsidRPr="000B55D4">
              <w:rPr>
                <w:rFonts w:ascii="Arial" w:eastAsia="Times New Roman" w:hAnsi="Arial" w:cs="Arial"/>
                <w:sz w:val="18"/>
                <w:szCs w:val="18"/>
                <w:lang w:val="mn-MN"/>
              </w:rPr>
              <w:t>уриан</w:t>
            </w:r>
            <w:proofErr w:type="spellEnd"/>
            <w:r w:rsidRPr="000B55D4">
              <w:rPr>
                <w:rFonts w:ascii="Arial" w:eastAsia="Times New Roman" w:hAnsi="Arial" w:cs="Arial"/>
                <w:sz w:val="18"/>
                <w:szCs w:val="18"/>
                <w:lang w:val="mn-MN"/>
              </w:rPr>
              <w:t xml:space="preserve"> дор “Tourism Forum Mongolia 2021” арга хэмжээг зохион байгуулсан. Форумын үр дүнд Байгаль орчин, аялал жуулчлалын сайдын “Ажлын хэсэг байгуулах тухай” А/379 дугаар тушаалаар “Аялал жуулчлалыг сэргээх стратеги төлөвлөгөө” боловсруулах ажлыг удирдан чиглүүлэх үүрэг бүхий Гадаад харилцааны яам, Зам, тээврийн хөгжлийн яам, Соёлын яам, Улсын онцгой </w:t>
            </w:r>
            <w:proofErr w:type="spellStart"/>
            <w:r w:rsidRPr="000B55D4">
              <w:rPr>
                <w:rFonts w:ascii="Arial" w:eastAsia="Times New Roman" w:hAnsi="Arial" w:cs="Arial"/>
                <w:sz w:val="18"/>
                <w:szCs w:val="18"/>
                <w:lang w:val="mn-MN"/>
              </w:rPr>
              <w:t>комиссийн</w:t>
            </w:r>
            <w:proofErr w:type="spellEnd"/>
            <w:r w:rsidRPr="000B55D4">
              <w:rPr>
                <w:rFonts w:ascii="Arial" w:eastAsia="Times New Roman" w:hAnsi="Arial" w:cs="Arial"/>
                <w:sz w:val="18"/>
                <w:szCs w:val="18"/>
                <w:lang w:val="mn-MN"/>
              </w:rPr>
              <w:t xml:space="preserve"> шуурхай штаб, Нийслэлийн онцгой комисс, мэргэжлийн холбоод болон хувийн хэвшлийн төлөөллүүдийг оролцуулан холбогдох хууль, тогтоомжийн хүрээнд нийцүүлэн боловсруулах ажлын хэсгийг байгуулагдан </w:t>
            </w:r>
            <w:r w:rsidRPr="000B55D4">
              <w:rPr>
                <w:rFonts w:ascii="Arial" w:eastAsia="Times New Roman" w:hAnsi="Arial" w:cs="Arial"/>
                <w:sz w:val="18"/>
                <w:szCs w:val="18"/>
                <w:lang w:val="mn-MN"/>
              </w:rPr>
              <w:lastRenderedPageBreak/>
              <w:t xml:space="preserve">ажиллаж байна. </w:t>
            </w:r>
            <w:r w:rsidRPr="000B55D4">
              <w:rPr>
                <w:rFonts w:ascii="Arial" w:eastAsia="Times New Roman" w:hAnsi="Arial" w:cs="Arial"/>
                <w:sz w:val="18"/>
                <w:szCs w:val="18"/>
                <w:lang w:val="mn-MN"/>
              </w:rPr>
              <w:br/>
              <w:t xml:space="preserve"> 2021 оны байдлаар 29 мянган жуулчин ирсэн үзүүлэлттэй байна.</w:t>
            </w:r>
          </w:p>
        </w:tc>
        <w:tc>
          <w:tcPr>
            <w:tcW w:w="992" w:type="dxa"/>
            <w:shd w:val="clear" w:color="auto" w:fill="auto"/>
            <w:hideMark/>
          </w:tcPr>
          <w:p w14:paraId="1DCE3D22"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50%</w:t>
            </w:r>
          </w:p>
        </w:tc>
      </w:tr>
      <w:tr w:rsidR="000B55D4" w:rsidRPr="000B55D4" w14:paraId="65CB2ED7" w14:textId="77777777" w:rsidTr="00D63703">
        <w:trPr>
          <w:trHeight w:val="20"/>
        </w:trPr>
        <w:tc>
          <w:tcPr>
            <w:tcW w:w="493" w:type="dxa"/>
            <w:shd w:val="clear" w:color="auto" w:fill="auto"/>
            <w:hideMark/>
          </w:tcPr>
          <w:p w14:paraId="45CCCBDF"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11</w:t>
            </w:r>
          </w:p>
        </w:tc>
        <w:tc>
          <w:tcPr>
            <w:tcW w:w="2059" w:type="dxa"/>
            <w:shd w:val="clear" w:color="auto" w:fill="auto"/>
            <w:hideMark/>
          </w:tcPr>
          <w:p w14:paraId="5CB607BF"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410" w:type="dxa"/>
            <w:shd w:val="clear" w:color="auto" w:fill="auto"/>
            <w:hideMark/>
          </w:tcPr>
          <w:p w14:paraId="4E540D24"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w:t>
            </w:r>
          </w:p>
        </w:tc>
        <w:tc>
          <w:tcPr>
            <w:tcW w:w="1986" w:type="dxa"/>
            <w:shd w:val="clear" w:color="auto" w:fill="auto"/>
            <w:hideMark/>
          </w:tcPr>
          <w:p w14:paraId="0989075B"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Аялал жуулчлалын тухай хуулийн шинэчилсэн найруулгын төсөл  боловсруулж, батлуулна</w:t>
            </w:r>
          </w:p>
        </w:tc>
        <w:tc>
          <w:tcPr>
            <w:tcW w:w="997" w:type="dxa"/>
            <w:shd w:val="clear" w:color="auto" w:fill="auto"/>
            <w:hideMark/>
          </w:tcPr>
          <w:p w14:paraId="68EBE966"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2020 - 2022</w:t>
            </w:r>
          </w:p>
        </w:tc>
        <w:tc>
          <w:tcPr>
            <w:tcW w:w="1260" w:type="dxa"/>
            <w:shd w:val="clear" w:color="auto" w:fill="auto"/>
            <w:hideMark/>
          </w:tcPr>
          <w:p w14:paraId="3D65E8DD"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auto" w:fill="auto"/>
            <w:hideMark/>
          </w:tcPr>
          <w:p w14:paraId="09A334F7"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w:t>
            </w:r>
          </w:p>
        </w:tc>
        <w:tc>
          <w:tcPr>
            <w:tcW w:w="1841" w:type="dxa"/>
            <w:shd w:val="clear" w:color="auto" w:fill="auto"/>
            <w:hideMark/>
          </w:tcPr>
          <w:p w14:paraId="55339091"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Хуулийн төслийг батлуулсан байна.</w:t>
            </w:r>
          </w:p>
        </w:tc>
        <w:tc>
          <w:tcPr>
            <w:tcW w:w="4403" w:type="dxa"/>
            <w:shd w:val="clear" w:color="auto" w:fill="auto"/>
            <w:hideMark/>
          </w:tcPr>
          <w:p w14:paraId="363DE44A"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Аялал жуулчлалын тухай хуулийн шинэчилсэн найруулгын төслийн хүрээнд хуулийн үзэл баримтлалыг 2019 онд </w:t>
            </w:r>
            <w:proofErr w:type="spellStart"/>
            <w:r w:rsidRPr="000B55D4">
              <w:rPr>
                <w:rFonts w:ascii="Arial" w:eastAsia="Times New Roman" w:hAnsi="Arial" w:cs="Arial"/>
                <w:sz w:val="18"/>
                <w:szCs w:val="18"/>
                <w:lang w:val="mn-MN"/>
              </w:rPr>
              <w:t>ХЗДХ</w:t>
            </w:r>
            <w:proofErr w:type="spellEnd"/>
            <w:r w:rsidRPr="000B55D4">
              <w:rPr>
                <w:rFonts w:ascii="Arial" w:eastAsia="Times New Roman" w:hAnsi="Arial" w:cs="Arial"/>
                <w:sz w:val="18"/>
                <w:szCs w:val="18"/>
                <w:lang w:val="mn-MN"/>
              </w:rPr>
              <w:t xml:space="preserve">-ийн сайд болон </w:t>
            </w:r>
            <w:proofErr w:type="spellStart"/>
            <w:r w:rsidRPr="000B55D4">
              <w:rPr>
                <w:rFonts w:ascii="Arial" w:eastAsia="Times New Roman" w:hAnsi="Arial" w:cs="Arial"/>
                <w:sz w:val="18"/>
                <w:szCs w:val="18"/>
                <w:lang w:val="mn-MN"/>
              </w:rPr>
              <w:t>БОАЖ</w:t>
            </w:r>
            <w:proofErr w:type="spellEnd"/>
            <w:r w:rsidRPr="000B55D4">
              <w:rPr>
                <w:rFonts w:ascii="Arial" w:eastAsia="Times New Roman" w:hAnsi="Arial" w:cs="Arial"/>
                <w:sz w:val="18"/>
                <w:szCs w:val="18"/>
                <w:lang w:val="mn-MN"/>
              </w:rPr>
              <w:t xml:space="preserve">-ын сайд хамтран баталсан. </w:t>
            </w:r>
            <w:proofErr w:type="spellStart"/>
            <w:r w:rsidRPr="000B55D4">
              <w:rPr>
                <w:rFonts w:ascii="Arial" w:eastAsia="Times New Roman" w:hAnsi="Arial" w:cs="Arial"/>
                <w:sz w:val="18"/>
                <w:szCs w:val="18"/>
                <w:lang w:val="mn-MN"/>
              </w:rPr>
              <w:t>БОАЖ</w:t>
            </w:r>
            <w:proofErr w:type="spellEnd"/>
            <w:r w:rsidRPr="000B55D4">
              <w:rPr>
                <w:rFonts w:ascii="Arial" w:eastAsia="Times New Roman" w:hAnsi="Arial" w:cs="Arial"/>
                <w:sz w:val="18"/>
                <w:szCs w:val="18"/>
                <w:lang w:val="mn-MN"/>
              </w:rPr>
              <w:t xml:space="preserve">-ын сайдын 2021 оны 03 сарын 23-ны өдрийн А/85 дугаар тушаалаар МУ-ын засаг захиргаа, нутаг дэвсгэрийн нэгж, түүний удирдлагын тухай хуулийн шинэчилсэн найруулгад салбарын хуулийг нийцүүлэх, холбогдох хуулийн төслийг боловсруулах ажлын хэсэгт орж Аялал жуулчлалын тухай хуульд нэмэлт, өөрчлөлт оруулах тухай саналыг боловсруулсан. </w:t>
            </w:r>
            <w:r w:rsidRPr="000B55D4">
              <w:rPr>
                <w:rFonts w:ascii="Arial" w:eastAsia="Times New Roman" w:hAnsi="Arial" w:cs="Arial"/>
                <w:sz w:val="18"/>
                <w:szCs w:val="18"/>
                <w:lang w:val="mn-MN"/>
              </w:rPr>
              <w:br/>
              <w:t xml:space="preserve"> Аялал жуулчлалын хуулийн шинэчилсэн найруулгыг цаг үеийн нөхцөл байдал, цаашдын салбарын хөгжлийн чиг хандлагыг харгалзан боловсруулах мэргэжлийн хуульчдын багийг сонгон шалгаруулах ажлыг зохион байгуулж байна. </w:t>
            </w:r>
            <w:r w:rsidRPr="000B55D4">
              <w:rPr>
                <w:rFonts w:ascii="Arial" w:eastAsia="Times New Roman" w:hAnsi="Arial" w:cs="Arial"/>
                <w:sz w:val="18"/>
                <w:szCs w:val="18"/>
                <w:lang w:val="mn-MN"/>
              </w:rPr>
              <w:br/>
              <w:t xml:space="preserve"> Хуулийн шинэчлэлийн хүрээнд Засгийн газрын хуралдаанаар Аялал жуулчлалын сан байгуулах шийдвэр гарсан.</w:t>
            </w:r>
          </w:p>
        </w:tc>
        <w:tc>
          <w:tcPr>
            <w:tcW w:w="992" w:type="dxa"/>
            <w:shd w:val="clear" w:color="auto" w:fill="auto"/>
            <w:hideMark/>
          </w:tcPr>
          <w:p w14:paraId="7F6BCE02"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50%</w:t>
            </w:r>
          </w:p>
        </w:tc>
      </w:tr>
      <w:tr w:rsidR="000B55D4" w:rsidRPr="000B55D4" w14:paraId="02702181" w14:textId="77777777" w:rsidTr="00D63703">
        <w:trPr>
          <w:trHeight w:val="20"/>
        </w:trPr>
        <w:tc>
          <w:tcPr>
            <w:tcW w:w="493" w:type="dxa"/>
            <w:shd w:val="clear" w:color="auto" w:fill="auto"/>
            <w:hideMark/>
          </w:tcPr>
          <w:p w14:paraId="3ED0E1B8"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12</w:t>
            </w:r>
          </w:p>
        </w:tc>
        <w:tc>
          <w:tcPr>
            <w:tcW w:w="2059" w:type="dxa"/>
            <w:shd w:val="clear" w:color="auto" w:fill="auto"/>
            <w:hideMark/>
          </w:tcPr>
          <w:p w14:paraId="6E703418"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3.4.5. Монголын нүүдлийн соёлын онцлогт тохирсон үндэсний шинэлэг, сор бүтээл, брэнд бүтээгдэхүүн үйлдвэрлэж, аялал жуулчлалыг дэмжинэ.</w:t>
            </w:r>
          </w:p>
        </w:tc>
        <w:tc>
          <w:tcPr>
            <w:tcW w:w="410" w:type="dxa"/>
            <w:shd w:val="clear" w:color="auto" w:fill="auto"/>
            <w:hideMark/>
          </w:tcPr>
          <w:p w14:paraId="618B7E45"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w:t>
            </w:r>
          </w:p>
        </w:tc>
        <w:tc>
          <w:tcPr>
            <w:tcW w:w="1986" w:type="dxa"/>
            <w:shd w:val="clear" w:color="auto" w:fill="auto"/>
            <w:hideMark/>
          </w:tcPr>
          <w:p w14:paraId="3F77F927"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Байгаль, түүх, соёлын аялал жуулчлалын </w:t>
            </w:r>
            <w:proofErr w:type="spellStart"/>
            <w:r w:rsidRPr="000B55D4">
              <w:rPr>
                <w:rFonts w:ascii="Arial" w:eastAsia="Times New Roman" w:hAnsi="Arial" w:cs="Arial"/>
                <w:sz w:val="18"/>
                <w:szCs w:val="18"/>
                <w:lang w:val="mn-MN"/>
              </w:rPr>
              <w:t>эвент</w:t>
            </w:r>
            <w:proofErr w:type="spellEnd"/>
            <w:r w:rsidRPr="000B55D4">
              <w:rPr>
                <w:rFonts w:ascii="Arial" w:eastAsia="Times New Roman" w:hAnsi="Arial" w:cs="Arial"/>
                <w:sz w:val="18"/>
                <w:szCs w:val="18"/>
                <w:lang w:val="mn-MN"/>
              </w:rPr>
              <w:t xml:space="preserve"> арга хэмжээнүүдийг тогтмол зохион байгуулж, цар хүрээг өргөжүүлнэ</w:t>
            </w:r>
          </w:p>
        </w:tc>
        <w:tc>
          <w:tcPr>
            <w:tcW w:w="997" w:type="dxa"/>
            <w:shd w:val="clear" w:color="auto" w:fill="auto"/>
            <w:hideMark/>
          </w:tcPr>
          <w:p w14:paraId="789E3012"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2020 - 2024</w:t>
            </w:r>
          </w:p>
        </w:tc>
        <w:tc>
          <w:tcPr>
            <w:tcW w:w="1260" w:type="dxa"/>
            <w:shd w:val="clear" w:color="auto" w:fill="auto"/>
            <w:hideMark/>
          </w:tcPr>
          <w:p w14:paraId="67A719BF"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auto" w:fill="auto"/>
            <w:hideMark/>
          </w:tcPr>
          <w:p w14:paraId="1093B44B"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w:t>
            </w:r>
          </w:p>
        </w:tc>
        <w:tc>
          <w:tcPr>
            <w:tcW w:w="1841" w:type="dxa"/>
            <w:shd w:val="clear" w:color="auto" w:fill="auto"/>
            <w:hideMark/>
          </w:tcPr>
          <w:p w14:paraId="0D78570C"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xml:space="preserve">20-оос доошгүй </w:t>
            </w:r>
            <w:proofErr w:type="spellStart"/>
            <w:r w:rsidRPr="000B55D4">
              <w:rPr>
                <w:rFonts w:ascii="Arial" w:eastAsia="Times New Roman" w:hAnsi="Arial" w:cs="Arial"/>
                <w:sz w:val="18"/>
                <w:szCs w:val="18"/>
                <w:lang w:val="mn-MN"/>
              </w:rPr>
              <w:t>эвент</w:t>
            </w:r>
            <w:proofErr w:type="spellEnd"/>
            <w:r w:rsidRPr="000B55D4">
              <w:rPr>
                <w:rFonts w:ascii="Arial" w:eastAsia="Times New Roman" w:hAnsi="Arial" w:cs="Arial"/>
                <w:sz w:val="18"/>
                <w:szCs w:val="18"/>
                <w:lang w:val="mn-MN"/>
              </w:rPr>
              <w:t xml:space="preserve"> арга хэмжээ зохион байгуулсан байна.</w:t>
            </w:r>
          </w:p>
        </w:tc>
        <w:tc>
          <w:tcPr>
            <w:tcW w:w="4403" w:type="dxa"/>
            <w:shd w:val="clear" w:color="auto" w:fill="auto"/>
            <w:hideMark/>
          </w:tcPr>
          <w:p w14:paraId="5CB02ADE"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"Монголын нүүдлийн соёлын онцлогт тохирсон үндэсний шинэлэг, сор бүтээл, брэнд бүтээгдэхүүн үйлдвэрлэж, аялал жуулчлалыг дэмжих зорилтын хүрээнд Байгаль, түүх, соёлын аялал жуулчлалын </w:t>
            </w:r>
            <w:proofErr w:type="spellStart"/>
            <w:r w:rsidRPr="000B55D4">
              <w:rPr>
                <w:rFonts w:ascii="Arial" w:eastAsia="Times New Roman" w:hAnsi="Arial" w:cs="Arial"/>
                <w:sz w:val="18"/>
                <w:szCs w:val="18"/>
                <w:lang w:val="mn-MN"/>
              </w:rPr>
              <w:t>эвент</w:t>
            </w:r>
            <w:proofErr w:type="spellEnd"/>
            <w:r w:rsidRPr="000B55D4">
              <w:rPr>
                <w:rFonts w:ascii="Arial" w:eastAsia="Times New Roman" w:hAnsi="Arial" w:cs="Arial"/>
                <w:sz w:val="18"/>
                <w:szCs w:val="18"/>
                <w:lang w:val="mn-MN"/>
              </w:rPr>
              <w:t xml:space="preserve"> арга хэмжээнүүдийг тогтмол зохион байгуулж, цар хүрээг өргөжүүлэхээр жил бүр 20-оос доошгүй </w:t>
            </w:r>
            <w:proofErr w:type="spellStart"/>
            <w:r w:rsidRPr="000B55D4">
              <w:rPr>
                <w:rFonts w:ascii="Arial" w:eastAsia="Times New Roman" w:hAnsi="Arial" w:cs="Arial"/>
                <w:sz w:val="18"/>
                <w:szCs w:val="18"/>
                <w:lang w:val="mn-MN"/>
              </w:rPr>
              <w:t>эвент</w:t>
            </w:r>
            <w:proofErr w:type="spellEnd"/>
            <w:r w:rsidRPr="000B55D4">
              <w:rPr>
                <w:rFonts w:ascii="Arial" w:eastAsia="Times New Roman" w:hAnsi="Arial" w:cs="Arial"/>
                <w:sz w:val="18"/>
                <w:szCs w:val="18"/>
                <w:lang w:val="mn-MN"/>
              </w:rPr>
              <w:t xml:space="preserve"> арга хэмжээ зохион байгуулахаар төлөвлөсөн хэдий ч цар тахлын нөхцөл байдлаас шалтгаалан Монгол  Улсын Засгийн газрын ""Өндөржүүлсэн бэлэн байдлын зэрэгт </w:t>
            </w:r>
            <w:proofErr w:type="spellStart"/>
            <w:r w:rsidRPr="000B55D4">
              <w:rPr>
                <w:rFonts w:ascii="Arial" w:eastAsia="Times New Roman" w:hAnsi="Arial" w:cs="Arial"/>
                <w:sz w:val="18"/>
                <w:szCs w:val="18"/>
                <w:lang w:val="mn-MN"/>
              </w:rPr>
              <w:t>шилуүүлсэн</w:t>
            </w:r>
            <w:proofErr w:type="spellEnd"/>
            <w:r w:rsidRPr="000B55D4">
              <w:rPr>
                <w:rFonts w:ascii="Arial" w:eastAsia="Times New Roman" w:hAnsi="Arial" w:cs="Arial"/>
                <w:sz w:val="18"/>
                <w:szCs w:val="18"/>
                <w:lang w:val="mn-MN"/>
              </w:rPr>
              <w:t xml:space="preserve"> хугацааг сунгах тухай"" 154 дүгээр тогтоолоор 1 дүгээр сараас 8 сарын хооронд зохион байгуулагдах </w:t>
            </w:r>
            <w:proofErr w:type="spellStart"/>
            <w:r w:rsidRPr="000B55D4">
              <w:rPr>
                <w:rFonts w:ascii="Arial" w:eastAsia="Times New Roman" w:hAnsi="Arial" w:cs="Arial"/>
                <w:sz w:val="18"/>
                <w:szCs w:val="18"/>
                <w:lang w:val="mn-MN"/>
              </w:rPr>
              <w:t>эвентүүд</w:t>
            </w:r>
            <w:proofErr w:type="spellEnd"/>
            <w:r w:rsidRPr="000B55D4">
              <w:rPr>
                <w:rFonts w:ascii="Arial" w:eastAsia="Times New Roman" w:hAnsi="Arial" w:cs="Arial"/>
                <w:sz w:val="18"/>
                <w:szCs w:val="18"/>
                <w:lang w:val="mn-MN"/>
              </w:rPr>
              <w:t xml:space="preserve"> цуцлагдсан. 3,4-р улирлын:</w:t>
            </w:r>
            <w:r w:rsidRPr="000B55D4">
              <w:rPr>
                <w:rFonts w:ascii="Arial" w:eastAsia="Times New Roman" w:hAnsi="Arial" w:cs="Arial"/>
                <w:sz w:val="18"/>
                <w:szCs w:val="18"/>
                <w:lang w:val="mn-MN"/>
              </w:rPr>
              <w:br/>
              <w:t>1. ""</w:t>
            </w:r>
            <w:proofErr w:type="spellStart"/>
            <w:r w:rsidRPr="000B55D4">
              <w:rPr>
                <w:rFonts w:ascii="Arial" w:eastAsia="Times New Roman" w:hAnsi="Arial" w:cs="Arial"/>
                <w:sz w:val="18"/>
                <w:szCs w:val="18"/>
                <w:lang w:val="mn-MN"/>
              </w:rPr>
              <w:t>Айрагны</w:t>
            </w:r>
            <w:proofErr w:type="spellEnd"/>
            <w:r w:rsidRPr="000B55D4">
              <w:rPr>
                <w:rFonts w:ascii="Arial" w:eastAsia="Times New Roman" w:hAnsi="Arial" w:cs="Arial"/>
                <w:sz w:val="18"/>
                <w:szCs w:val="18"/>
                <w:lang w:val="mn-MN"/>
              </w:rPr>
              <w:t xml:space="preserve"> баяр""-ыг Улаанбаатар хотод анх удаа</w:t>
            </w:r>
            <w:r w:rsidRPr="000B55D4">
              <w:rPr>
                <w:rFonts w:ascii="Arial" w:eastAsia="Times New Roman" w:hAnsi="Arial" w:cs="Arial"/>
                <w:sz w:val="18"/>
                <w:szCs w:val="18"/>
                <w:lang w:val="mn-MN"/>
              </w:rPr>
              <w:br/>
              <w:t xml:space="preserve">2. ""Karakorum Ice festival 2021"" </w:t>
            </w:r>
            <w:proofErr w:type="spellStart"/>
            <w:r w:rsidRPr="000B55D4">
              <w:rPr>
                <w:rFonts w:ascii="Arial" w:eastAsia="Times New Roman" w:hAnsi="Arial" w:cs="Arial"/>
                <w:sz w:val="18"/>
                <w:szCs w:val="18"/>
                <w:lang w:val="mn-MN"/>
              </w:rPr>
              <w:t>эвент</w:t>
            </w:r>
            <w:proofErr w:type="spellEnd"/>
            <w:r w:rsidRPr="000B55D4">
              <w:rPr>
                <w:rFonts w:ascii="Arial" w:eastAsia="Times New Roman" w:hAnsi="Arial" w:cs="Arial"/>
                <w:sz w:val="18"/>
                <w:szCs w:val="18"/>
                <w:lang w:val="mn-MN"/>
              </w:rPr>
              <w:t xml:space="preserve"> арга хэмжээг Өвөрхангай аймгийн Бат-Өлзий сум, Улаан цутгалан хүрхрээнд,</w:t>
            </w:r>
            <w:r w:rsidRPr="000B55D4">
              <w:rPr>
                <w:rFonts w:ascii="Arial" w:eastAsia="Times New Roman" w:hAnsi="Arial" w:cs="Arial"/>
                <w:sz w:val="18"/>
                <w:szCs w:val="18"/>
                <w:lang w:val="mn-MN"/>
              </w:rPr>
              <w:br/>
              <w:t xml:space="preserve">3.  “Торгоны зам - </w:t>
            </w:r>
            <w:proofErr w:type="spellStart"/>
            <w:r w:rsidRPr="000B55D4">
              <w:rPr>
                <w:rFonts w:ascii="Arial" w:eastAsia="Times New Roman" w:hAnsi="Arial" w:cs="Arial"/>
                <w:sz w:val="18"/>
                <w:szCs w:val="18"/>
                <w:lang w:val="mn-MN"/>
              </w:rPr>
              <w:t>Хархорум</w:t>
            </w:r>
            <w:proofErr w:type="spellEnd"/>
            <w:r w:rsidRPr="000B55D4">
              <w:rPr>
                <w:rFonts w:ascii="Arial" w:eastAsia="Times New Roman" w:hAnsi="Arial" w:cs="Arial"/>
                <w:sz w:val="18"/>
                <w:szCs w:val="18"/>
                <w:lang w:val="mn-MN"/>
              </w:rPr>
              <w:t xml:space="preserve"> хот” эрдэм шинжилгээний цахим </w:t>
            </w:r>
            <w:proofErr w:type="spellStart"/>
            <w:r w:rsidRPr="000B55D4">
              <w:rPr>
                <w:rFonts w:ascii="Arial" w:eastAsia="Times New Roman" w:hAnsi="Arial" w:cs="Arial"/>
                <w:sz w:val="18"/>
                <w:szCs w:val="18"/>
                <w:lang w:val="mn-MN"/>
              </w:rPr>
              <w:t>хуралыг</w:t>
            </w:r>
            <w:proofErr w:type="spellEnd"/>
            <w:r w:rsidRPr="000B55D4">
              <w:rPr>
                <w:rFonts w:ascii="Arial" w:eastAsia="Times New Roman" w:hAnsi="Arial" w:cs="Arial"/>
                <w:sz w:val="18"/>
                <w:szCs w:val="18"/>
                <w:lang w:val="mn-MN"/>
              </w:rPr>
              <w:t xml:space="preserve"> Өвөрхангай </w:t>
            </w:r>
            <w:r w:rsidRPr="000B55D4">
              <w:rPr>
                <w:rFonts w:ascii="Arial" w:eastAsia="Times New Roman" w:hAnsi="Arial" w:cs="Arial"/>
                <w:sz w:val="18"/>
                <w:szCs w:val="18"/>
                <w:lang w:val="mn-MN"/>
              </w:rPr>
              <w:lastRenderedPageBreak/>
              <w:t>аймгийн Хархорин суманд</w:t>
            </w:r>
            <w:r w:rsidRPr="000B55D4">
              <w:rPr>
                <w:rFonts w:ascii="Arial" w:eastAsia="Times New Roman" w:hAnsi="Arial" w:cs="Arial"/>
                <w:sz w:val="18"/>
                <w:szCs w:val="18"/>
                <w:lang w:val="mn-MN"/>
              </w:rPr>
              <w:br/>
              <w:t>4.  “Хийморь” Олон улсын морьт харвааны тэмцээнийг Улаанбаатар хотод,</w:t>
            </w:r>
            <w:r w:rsidRPr="000B55D4">
              <w:rPr>
                <w:rFonts w:ascii="Arial" w:eastAsia="Times New Roman" w:hAnsi="Arial" w:cs="Arial"/>
                <w:sz w:val="18"/>
                <w:szCs w:val="18"/>
                <w:lang w:val="mn-MN"/>
              </w:rPr>
              <w:br/>
              <w:t xml:space="preserve">5. ""Талын түмэн адуу"" </w:t>
            </w:r>
            <w:proofErr w:type="spellStart"/>
            <w:r w:rsidRPr="000B55D4">
              <w:rPr>
                <w:rFonts w:ascii="Arial" w:eastAsia="Times New Roman" w:hAnsi="Arial" w:cs="Arial"/>
                <w:sz w:val="18"/>
                <w:szCs w:val="18"/>
                <w:lang w:val="mn-MN"/>
              </w:rPr>
              <w:t>эвентийг</w:t>
            </w:r>
            <w:proofErr w:type="spellEnd"/>
            <w:r w:rsidRPr="000B55D4">
              <w:rPr>
                <w:rFonts w:ascii="Arial" w:eastAsia="Times New Roman" w:hAnsi="Arial" w:cs="Arial"/>
                <w:sz w:val="18"/>
                <w:szCs w:val="18"/>
                <w:lang w:val="mn-MN"/>
              </w:rPr>
              <w:t xml:space="preserve"> Хэнтий аймгийн Батноров суманд,</w:t>
            </w:r>
            <w:r w:rsidRPr="000B55D4">
              <w:rPr>
                <w:rFonts w:ascii="Arial" w:eastAsia="Times New Roman" w:hAnsi="Arial" w:cs="Arial"/>
                <w:sz w:val="18"/>
                <w:szCs w:val="18"/>
                <w:lang w:val="mn-MN"/>
              </w:rPr>
              <w:br/>
              <w:t xml:space="preserve">6. Дэлхийн аялал жуулчлалын өдрийг 9 сарын 27-нд салбарын хэмжээнд тус тус зохион байгуулсан. </w:t>
            </w:r>
          </w:p>
        </w:tc>
        <w:tc>
          <w:tcPr>
            <w:tcW w:w="992" w:type="dxa"/>
            <w:shd w:val="clear" w:color="FFFFFF" w:fill="FFFFFF"/>
            <w:hideMark/>
          </w:tcPr>
          <w:p w14:paraId="6D6979BC"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30%</w:t>
            </w:r>
          </w:p>
        </w:tc>
      </w:tr>
      <w:tr w:rsidR="000B55D4" w:rsidRPr="000B55D4" w14:paraId="4833460A" w14:textId="77777777" w:rsidTr="00D63703">
        <w:trPr>
          <w:trHeight w:val="20"/>
        </w:trPr>
        <w:tc>
          <w:tcPr>
            <w:tcW w:w="493" w:type="dxa"/>
            <w:shd w:val="clear" w:color="auto" w:fill="auto"/>
            <w:hideMark/>
          </w:tcPr>
          <w:p w14:paraId="22C1FD40"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2059" w:type="dxa"/>
            <w:shd w:val="clear" w:color="auto" w:fill="auto"/>
            <w:hideMark/>
          </w:tcPr>
          <w:p w14:paraId="071D3A40"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410" w:type="dxa"/>
            <w:shd w:val="clear" w:color="auto" w:fill="auto"/>
            <w:hideMark/>
          </w:tcPr>
          <w:p w14:paraId="075063FF"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1986" w:type="dxa"/>
            <w:shd w:val="clear" w:color="auto" w:fill="auto"/>
            <w:hideMark/>
          </w:tcPr>
          <w:p w14:paraId="3218F0B3"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997" w:type="dxa"/>
            <w:shd w:val="clear" w:color="auto" w:fill="auto"/>
            <w:hideMark/>
          </w:tcPr>
          <w:p w14:paraId="01D6CC50"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1260" w:type="dxa"/>
            <w:shd w:val="clear" w:color="auto" w:fill="auto"/>
            <w:hideMark/>
          </w:tcPr>
          <w:p w14:paraId="2868BEE7"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auto" w:fill="auto"/>
            <w:hideMark/>
          </w:tcPr>
          <w:p w14:paraId="55707358"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w:t>
            </w:r>
          </w:p>
        </w:tc>
        <w:tc>
          <w:tcPr>
            <w:tcW w:w="1841" w:type="dxa"/>
            <w:shd w:val="clear" w:color="auto" w:fill="auto"/>
            <w:hideMark/>
          </w:tcPr>
          <w:p w14:paraId="5605D620"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Монгол Туургатны соёл, спортын наадмыг зохион байгуулсан байна.</w:t>
            </w:r>
          </w:p>
        </w:tc>
        <w:tc>
          <w:tcPr>
            <w:tcW w:w="4403" w:type="dxa"/>
            <w:shd w:val="clear" w:color="auto" w:fill="auto"/>
            <w:hideMark/>
          </w:tcPr>
          <w:p w14:paraId="38F47DB1"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“Монгол Улсын Засгийн газрын 2020-2024 оны үйл ажиллагааны хөтөлбөрийг хэрэгжүүлэх арга хэмжээний төлөвлөгөө”-нд Соёлын яам, аймаг, нийслэлийн Засаг даргын тамгын газартай хамтран зохион байгуулахаар тусгагдсан ч Монгол Улсын Засгийн газрын 2021 оны 07 дугаар сарын 02-ны өдрийн "Үндэсний их баяр наадмын талаар авах арга хэмжээний тухай" 183 дугаар тогтоолоор цар тахлын нөхцөл байдлаас шалтгаалан цуцлагдсан.</w:t>
            </w:r>
          </w:p>
        </w:tc>
        <w:tc>
          <w:tcPr>
            <w:tcW w:w="992" w:type="dxa"/>
            <w:shd w:val="clear" w:color="auto" w:fill="auto"/>
            <w:hideMark/>
          </w:tcPr>
          <w:p w14:paraId="1686B0A4"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0%</w:t>
            </w:r>
          </w:p>
        </w:tc>
      </w:tr>
      <w:tr w:rsidR="000B55D4" w:rsidRPr="000B55D4" w14:paraId="09B95FA1" w14:textId="77777777" w:rsidTr="00D63703">
        <w:trPr>
          <w:trHeight w:val="20"/>
        </w:trPr>
        <w:tc>
          <w:tcPr>
            <w:tcW w:w="493" w:type="dxa"/>
            <w:shd w:val="clear" w:color="auto" w:fill="auto"/>
            <w:hideMark/>
          </w:tcPr>
          <w:p w14:paraId="7212CBE4"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13</w:t>
            </w:r>
          </w:p>
        </w:tc>
        <w:tc>
          <w:tcPr>
            <w:tcW w:w="2059" w:type="dxa"/>
            <w:shd w:val="clear" w:color="auto" w:fill="auto"/>
            <w:hideMark/>
          </w:tcPr>
          <w:p w14:paraId="5624D6FF"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3.4.6. Баян-Өлгий, Увс, Ховд, Өвөрхангай, Архангай, Баянхонгор, Өмнөговь, Дорнод, Завхан аймгуудад аялал жуулчлалын дэд бүтцийг хөгжүүлж, отоглох цэг, авто зам дагуу үйлчилгээний цогцолборуудыг байгуулна. Говийн бүсийн аялал жуулчлалыг хөгжүүлнэ.</w:t>
            </w:r>
          </w:p>
        </w:tc>
        <w:tc>
          <w:tcPr>
            <w:tcW w:w="410" w:type="dxa"/>
            <w:shd w:val="clear" w:color="auto" w:fill="auto"/>
            <w:hideMark/>
          </w:tcPr>
          <w:p w14:paraId="5E58E780"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w:t>
            </w:r>
          </w:p>
        </w:tc>
        <w:tc>
          <w:tcPr>
            <w:tcW w:w="1986" w:type="dxa"/>
            <w:shd w:val="clear" w:color="auto" w:fill="auto"/>
            <w:hideMark/>
          </w:tcPr>
          <w:p w14:paraId="13B604CD"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Жуулчид голлон зорих байгаль, түүх, соёлын өв бүхий газруудад  ариун цэврийн газар, авто зогсоол бүхий отоглох цэгүүдийг байгуулна</w:t>
            </w:r>
          </w:p>
        </w:tc>
        <w:tc>
          <w:tcPr>
            <w:tcW w:w="997" w:type="dxa"/>
            <w:shd w:val="clear" w:color="auto" w:fill="auto"/>
            <w:hideMark/>
          </w:tcPr>
          <w:p w14:paraId="48E2E425"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2020 - 2024</w:t>
            </w:r>
          </w:p>
        </w:tc>
        <w:tc>
          <w:tcPr>
            <w:tcW w:w="1260" w:type="dxa"/>
            <w:shd w:val="clear" w:color="auto" w:fill="auto"/>
            <w:hideMark/>
          </w:tcPr>
          <w:p w14:paraId="435737B5"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auto" w:fill="auto"/>
            <w:hideMark/>
          </w:tcPr>
          <w:p w14:paraId="0400F38C"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150.0</w:t>
            </w:r>
          </w:p>
        </w:tc>
        <w:tc>
          <w:tcPr>
            <w:tcW w:w="1841" w:type="dxa"/>
            <w:shd w:val="clear" w:color="auto" w:fill="auto"/>
            <w:hideMark/>
          </w:tcPr>
          <w:p w14:paraId="338BFEB4"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20 отоглох цэгийг байгуулсан байна.</w:t>
            </w:r>
          </w:p>
        </w:tc>
        <w:tc>
          <w:tcPr>
            <w:tcW w:w="4403" w:type="dxa"/>
            <w:shd w:val="clear" w:color="auto" w:fill="auto"/>
            <w:hideMark/>
          </w:tcPr>
          <w:p w14:paraId="1CB705C0"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Увс аймгийн Наранбулаг сумын Чоно долоохын булагт Арвижих Увс ХХК, Малчин сумын Хар </w:t>
            </w:r>
            <w:proofErr w:type="spellStart"/>
            <w:r w:rsidRPr="000B55D4">
              <w:rPr>
                <w:rFonts w:ascii="Arial" w:eastAsia="Times New Roman" w:hAnsi="Arial" w:cs="Arial"/>
                <w:sz w:val="18"/>
                <w:szCs w:val="18"/>
                <w:lang w:val="mn-MN"/>
              </w:rPr>
              <w:t>тэрмисд</w:t>
            </w:r>
            <w:proofErr w:type="spellEnd"/>
            <w:r w:rsidRPr="000B55D4">
              <w:rPr>
                <w:rFonts w:ascii="Arial" w:eastAsia="Times New Roman" w:hAnsi="Arial" w:cs="Arial"/>
                <w:sz w:val="18"/>
                <w:szCs w:val="18"/>
                <w:lang w:val="mn-MN"/>
              </w:rPr>
              <w:t xml:space="preserve"> Увс Өгөөмөр өгөөж ХХК, Хяргас сумын Оргилдог булагт Түгээмэл цамхаг констракшн ХХК, Цагаанхайрхан сумын Цагаан эргийн тойрууд Эрхэм </w:t>
            </w:r>
            <w:proofErr w:type="spellStart"/>
            <w:r w:rsidRPr="000B55D4">
              <w:rPr>
                <w:rFonts w:ascii="Arial" w:eastAsia="Times New Roman" w:hAnsi="Arial" w:cs="Arial"/>
                <w:sz w:val="18"/>
                <w:szCs w:val="18"/>
                <w:lang w:val="mn-MN"/>
              </w:rPr>
              <w:t>Импайр</w:t>
            </w:r>
            <w:proofErr w:type="spellEnd"/>
            <w:r w:rsidRPr="000B55D4">
              <w:rPr>
                <w:rFonts w:ascii="Arial" w:eastAsia="Times New Roman" w:hAnsi="Arial" w:cs="Arial"/>
                <w:sz w:val="18"/>
                <w:szCs w:val="18"/>
                <w:lang w:val="mn-MN"/>
              </w:rPr>
              <w:t xml:space="preserve"> ХХК, Завхан сумын Хэцүү хад </w:t>
            </w:r>
            <w:proofErr w:type="spellStart"/>
            <w:r w:rsidRPr="000B55D4">
              <w:rPr>
                <w:rFonts w:ascii="Arial" w:eastAsia="Times New Roman" w:hAnsi="Arial" w:cs="Arial"/>
                <w:sz w:val="18"/>
                <w:szCs w:val="18"/>
                <w:lang w:val="mn-MN"/>
              </w:rPr>
              <w:t>Энхдормон</w:t>
            </w:r>
            <w:proofErr w:type="spellEnd"/>
            <w:r w:rsidRPr="000B55D4">
              <w:rPr>
                <w:rFonts w:ascii="Arial" w:eastAsia="Times New Roman" w:hAnsi="Arial" w:cs="Arial"/>
                <w:sz w:val="18"/>
                <w:szCs w:val="18"/>
                <w:lang w:val="mn-MN"/>
              </w:rPr>
              <w:t xml:space="preserve"> ХХК-</w:t>
            </w:r>
            <w:proofErr w:type="spellStart"/>
            <w:r w:rsidRPr="000B55D4">
              <w:rPr>
                <w:rFonts w:ascii="Arial" w:eastAsia="Times New Roman" w:hAnsi="Arial" w:cs="Arial"/>
                <w:sz w:val="18"/>
                <w:szCs w:val="18"/>
                <w:lang w:val="mn-MN"/>
              </w:rPr>
              <w:t>иуд</w:t>
            </w:r>
            <w:proofErr w:type="spellEnd"/>
            <w:r w:rsidRPr="000B55D4">
              <w:rPr>
                <w:rFonts w:ascii="Arial" w:eastAsia="Times New Roman" w:hAnsi="Arial" w:cs="Arial"/>
                <w:sz w:val="18"/>
                <w:szCs w:val="18"/>
                <w:lang w:val="mn-MN"/>
              </w:rPr>
              <w:t xml:space="preserve"> тус тус улсын төсвийн хөрөнгөөр 5 отоглох цэг байгуулахаар гэрээ байгуулан, гэрээт ажлын гүйцэтгэлийг улсын комисст хүлээлгэн өгсөн. Отоглох цэгүүдийг барих ажлын талбайд аймгийн ЗДТГ, </w:t>
            </w:r>
            <w:proofErr w:type="spellStart"/>
            <w:r w:rsidRPr="000B55D4">
              <w:rPr>
                <w:rFonts w:ascii="Arial" w:eastAsia="Times New Roman" w:hAnsi="Arial" w:cs="Arial"/>
                <w:sz w:val="18"/>
                <w:szCs w:val="18"/>
                <w:lang w:val="mn-MN"/>
              </w:rPr>
              <w:t>БОАЖГ</w:t>
            </w:r>
            <w:proofErr w:type="spellEnd"/>
            <w:r w:rsidRPr="000B55D4">
              <w:rPr>
                <w:rFonts w:ascii="Arial" w:eastAsia="Times New Roman" w:hAnsi="Arial" w:cs="Arial"/>
                <w:sz w:val="18"/>
                <w:szCs w:val="18"/>
                <w:lang w:val="mn-MN"/>
              </w:rPr>
              <w:t xml:space="preserve">, Ханхөхийн </w:t>
            </w:r>
            <w:proofErr w:type="spellStart"/>
            <w:r w:rsidRPr="000B55D4">
              <w:rPr>
                <w:rFonts w:ascii="Arial" w:eastAsia="Times New Roman" w:hAnsi="Arial" w:cs="Arial"/>
                <w:sz w:val="18"/>
                <w:szCs w:val="18"/>
                <w:lang w:val="mn-MN"/>
              </w:rPr>
              <w:t>УТХГН</w:t>
            </w:r>
            <w:proofErr w:type="spellEnd"/>
            <w:r w:rsidRPr="000B55D4">
              <w:rPr>
                <w:rFonts w:ascii="Arial" w:eastAsia="Times New Roman" w:hAnsi="Arial" w:cs="Arial"/>
                <w:sz w:val="18"/>
                <w:szCs w:val="18"/>
                <w:lang w:val="mn-MN"/>
              </w:rPr>
              <w:t xml:space="preserve">, Сумын ЗДТГ-аас хяналтыг 2-3 удаа хийж, ажлын явц, гүйцэтгэлтэй танилцсан. Аймгийн Засаг даргын 2021 оны 08 сарын 24 өдрийн А/478 тоот захирамжаар "Отоглох цэгийн үйл ажиллагааг хариуцан ажиллуулах" түр журам батлан Хяргас, Увс нуурын эргийн 8 отоглох цэгийг хариуцан хамгаалах иргэн, аж ахуйн нэгжийг сонгон шалгаруулсан бөгөөд шалгарсан ААН, иргэдтэй </w:t>
            </w:r>
            <w:proofErr w:type="spellStart"/>
            <w:r w:rsidRPr="000B55D4">
              <w:rPr>
                <w:rFonts w:ascii="Arial" w:eastAsia="Times New Roman" w:hAnsi="Arial" w:cs="Arial"/>
                <w:sz w:val="18"/>
                <w:szCs w:val="18"/>
                <w:lang w:val="mn-MN"/>
              </w:rPr>
              <w:t>гурвалсан</w:t>
            </w:r>
            <w:proofErr w:type="spellEnd"/>
            <w:r w:rsidRPr="000B55D4">
              <w:rPr>
                <w:rFonts w:ascii="Arial" w:eastAsia="Times New Roman" w:hAnsi="Arial" w:cs="Arial"/>
                <w:sz w:val="18"/>
                <w:szCs w:val="18"/>
                <w:lang w:val="mn-MN"/>
              </w:rPr>
              <w:t xml:space="preserve"> гэрээ байгуулж, отоглох цэгийг хариуцуулсан.</w:t>
            </w:r>
            <w:r w:rsidRPr="000B55D4">
              <w:rPr>
                <w:rFonts w:ascii="Arial" w:eastAsia="Times New Roman" w:hAnsi="Arial" w:cs="Arial"/>
                <w:sz w:val="18"/>
                <w:szCs w:val="18"/>
                <w:lang w:val="mn-MN"/>
              </w:rPr>
              <w:br/>
              <w:t xml:space="preserve"> Завхан аймгийн Отгон сумын Отгонтэнгэр уулын өвөр хэсэгт отоглох цэг байгуулагдаж, Булган аймгийн Хутаг-Өндөр сумын Дондогийн булагт авто зам дагуу аялал жуулчлалын үйлчилгээний цогцолбор байгуулагдаж гэрээт ажлын гүйцэтгэлийг улсын комисст хүлээлгэн өгсөн. </w:t>
            </w:r>
            <w:r w:rsidRPr="000B55D4">
              <w:rPr>
                <w:rFonts w:ascii="Arial" w:eastAsia="Times New Roman" w:hAnsi="Arial" w:cs="Arial"/>
                <w:sz w:val="18"/>
                <w:szCs w:val="18"/>
                <w:lang w:val="mn-MN"/>
              </w:rPr>
              <w:br/>
              <w:t xml:space="preserve"> Цар тахлын улмаас улсын төсөв хүндрэлтэй </w:t>
            </w:r>
            <w:r w:rsidRPr="000B55D4">
              <w:rPr>
                <w:rFonts w:ascii="Arial" w:eastAsia="Times New Roman" w:hAnsi="Arial" w:cs="Arial"/>
                <w:sz w:val="18"/>
                <w:szCs w:val="18"/>
                <w:lang w:val="mn-MN"/>
              </w:rPr>
              <w:lastRenderedPageBreak/>
              <w:t>байгаагаас шалтгаалан нийт 6 отоглох цэг, 1 авто зам дагуу аялал жуулчлалын үйлчилгээний цогцолбор байгуулах ажил хийгдсэн.</w:t>
            </w:r>
          </w:p>
        </w:tc>
        <w:tc>
          <w:tcPr>
            <w:tcW w:w="992" w:type="dxa"/>
            <w:shd w:val="clear" w:color="auto" w:fill="auto"/>
            <w:hideMark/>
          </w:tcPr>
          <w:p w14:paraId="34645FBB"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30%</w:t>
            </w:r>
          </w:p>
        </w:tc>
      </w:tr>
      <w:tr w:rsidR="000B55D4" w:rsidRPr="000B55D4" w14:paraId="3B62D112" w14:textId="77777777" w:rsidTr="00D63703">
        <w:trPr>
          <w:trHeight w:val="20"/>
        </w:trPr>
        <w:tc>
          <w:tcPr>
            <w:tcW w:w="493" w:type="dxa"/>
            <w:shd w:val="clear" w:color="auto" w:fill="auto"/>
            <w:hideMark/>
          </w:tcPr>
          <w:p w14:paraId="27965D09"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14</w:t>
            </w:r>
          </w:p>
        </w:tc>
        <w:tc>
          <w:tcPr>
            <w:tcW w:w="2059" w:type="dxa"/>
            <w:shd w:val="clear" w:color="auto" w:fill="auto"/>
            <w:hideMark/>
          </w:tcPr>
          <w:p w14:paraId="4E7BE8ED"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410" w:type="dxa"/>
            <w:shd w:val="clear" w:color="auto" w:fill="auto"/>
            <w:hideMark/>
          </w:tcPr>
          <w:p w14:paraId="02A3B0F5"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3</w:t>
            </w:r>
          </w:p>
        </w:tc>
        <w:tc>
          <w:tcPr>
            <w:tcW w:w="1986" w:type="dxa"/>
            <w:shd w:val="clear" w:color="auto" w:fill="auto"/>
            <w:hideMark/>
          </w:tcPr>
          <w:p w14:paraId="5CC846D9"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Өмнөговь, Дундговь, Дорноговь, </w:t>
            </w:r>
            <w:proofErr w:type="spellStart"/>
            <w:r w:rsidRPr="000B55D4">
              <w:rPr>
                <w:rFonts w:ascii="Arial" w:eastAsia="Times New Roman" w:hAnsi="Arial" w:cs="Arial"/>
                <w:sz w:val="18"/>
                <w:szCs w:val="18"/>
                <w:lang w:val="mn-MN"/>
              </w:rPr>
              <w:t>Говьсүмбэр</w:t>
            </w:r>
            <w:proofErr w:type="spellEnd"/>
            <w:r w:rsidRPr="000B55D4">
              <w:rPr>
                <w:rFonts w:ascii="Arial" w:eastAsia="Times New Roman" w:hAnsi="Arial" w:cs="Arial"/>
                <w:sz w:val="18"/>
                <w:szCs w:val="18"/>
                <w:lang w:val="mn-MN"/>
              </w:rPr>
              <w:t xml:space="preserve"> аймгуудад аялал жуулчлалын нөхцөл байдал, хөгжлийн чиг хандлагыг тодорхойлох цогц судалгааг хийнэ</w:t>
            </w:r>
          </w:p>
        </w:tc>
        <w:tc>
          <w:tcPr>
            <w:tcW w:w="997" w:type="dxa"/>
            <w:shd w:val="clear" w:color="auto" w:fill="auto"/>
            <w:hideMark/>
          </w:tcPr>
          <w:p w14:paraId="0A52D43F"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2020 - 2021</w:t>
            </w:r>
          </w:p>
        </w:tc>
        <w:tc>
          <w:tcPr>
            <w:tcW w:w="1260" w:type="dxa"/>
            <w:shd w:val="clear" w:color="auto" w:fill="auto"/>
            <w:hideMark/>
          </w:tcPr>
          <w:p w14:paraId="26A51E19"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auto" w:fill="auto"/>
            <w:hideMark/>
          </w:tcPr>
          <w:p w14:paraId="27807B2D"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Гадаадын хөрөнгө оруулалт</w:t>
            </w:r>
          </w:p>
        </w:tc>
        <w:tc>
          <w:tcPr>
            <w:tcW w:w="1841" w:type="dxa"/>
            <w:shd w:val="clear" w:color="auto" w:fill="auto"/>
            <w:hideMark/>
          </w:tcPr>
          <w:p w14:paraId="07023BE0"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Судалгааг олон улсын багтай хамтран зохион байгуулсан байна.</w:t>
            </w:r>
          </w:p>
        </w:tc>
        <w:tc>
          <w:tcPr>
            <w:tcW w:w="4403" w:type="dxa"/>
            <w:shd w:val="clear" w:color="auto" w:fill="auto"/>
            <w:hideMark/>
          </w:tcPr>
          <w:p w14:paraId="7BBFC1A2"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Говийн бүсийн аялал жуулчлалыг хөгжүүлэх зорилтын хүрээнд Өмнөговь, Дундговь, Дорноговь, </w:t>
            </w:r>
            <w:proofErr w:type="spellStart"/>
            <w:r w:rsidRPr="000B55D4">
              <w:rPr>
                <w:rFonts w:ascii="Arial" w:eastAsia="Times New Roman" w:hAnsi="Arial" w:cs="Arial"/>
                <w:sz w:val="18"/>
                <w:szCs w:val="18"/>
                <w:lang w:val="mn-MN"/>
              </w:rPr>
              <w:t>Говьсүмбэр</w:t>
            </w:r>
            <w:proofErr w:type="spellEnd"/>
            <w:r w:rsidRPr="000B55D4">
              <w:rPr>
                <w:rFonts w:ascii="Arial" w:eastAsia="Times New Roman" w:hAnsi="Arial" w:cs="Arial"/>
                <w:sz w:val="18"/>
                <w:szCs w:val="18"/>
                <w:lang w:val="mn-MN"/>
              </w:rPr>
              <w:t xml:space="preserve"> аймгуудад аялал жуулчлалын нөхцөл байдал, хөгжлийн чиг хандлагыг тодорхойлох цогц судалгааг “Монгол улсын аялал жуулчлалын тогтвортой хөгжлийн талаарх бодит мэдээ мэдээлэл, тоо баримтыг цуглуулж, нөхцөл байдлыг нэгтгэн дүгнэх судалгаа”-ны хүрээнд Японы ЖАЙКА-тай хамтран хийж гүйцэтгэсэн. Судалгааны хүрээнд аялал жуулчлалын 4 чиглэл ялангуяа Өмнөговь, Дорноговийн чиглэлд аялал жуулчлалын нөөц, хүний нөөцийн нөхцөл байдал, статистик болон хууль эрх зүйн орчны судалгаа хийгдэж аялал жуулчлалын хөгжлийн бодлого, зөвлөмжийг гаргасан. Төслийн суурь судалгааны тайланг хүлээн авсан.</w:t>
            </w:r>
          </w:p>
        </w:tc>
        <w:tc>
          <w:tcPr>
            <w:tcW w:w="992" w:type="dxa"/>
            <w:shd w:val="clear" w:color="auto" w:fill="auto"/>
            <w:hideMark/>
          </w:tcPr>
          <w:p w14:paraId="06746C13"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90%</w:t>
            </w:r>
          </w:p>
        </w:tc>
      </w:tr>
      <w:tr w:rsidR="000B55D4" w:rsidRPr="000B55D4" w14:paraId="39392F11" w14:textId="77777777" w:rsidTr="00D63703">
        <w:trPr>
          <w:trHeight w:val="20"/>
        </w:trPr>
        <w:tc>
          <w:tcPr>
            <w:tcW w:w="493" w:type="dxa"/>
            <w:shd w:val="clear" w:color="auto" w:fill="auto"/>
            <w:hideMark/>
          </w:tcPr>
          <w:p w14:paraId="58FB73E8"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15</w:t>
            </w:r>
          </w:p>
        </w:tc>
        <w:tc>
          <w:tcPr>
            <w:tcW w:w="2059" w:type="dxa"/>
            <w:shd w:val="clear" w:color="auto" w:fill="auto"/>
            <w:hideMark/>
          </w:tcPr>
          <w:p w14:paraId="419A795A"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410" w:type="dxa"/>
            <w:shd w:val="clear" w:color="auto" w:fill="auto"/>
            <w:hideMark/>
          </w:tcPr>
          <w:p w14:paraId="5E2E4504"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4</w:t>
            </w:r>
          </w:p>
        </w:tc>
        <w:tc>
          <w:tcPr>
            <w:tcW w:w="1986" w:type="dxa"/>
            <w:shd w:val="clear" w:color="auto" w:fill="auto"/>
            <w:hideMark/>
          </w:tcPr>
          <w:p w14:paraId="301A83B2"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Монголын говьд шинжлэх ухаан, тусгай сонирхлын аялал жуулчлалыг хөгжүүлэх </w:t>
            </w:r>
            <w:proofErr w:type="spellStart"/>
            <w:r w:rsidRPr="000B55D4">
              <w:rPr>
                <w:rFonts w:ascii="Arial" w:eastAsia="Times New Roman" w:hAnsi="Arial" w:cs="Arial"/>
                <w:sz w:val="18"/>
                <w:szCs w:val="18"/>
                <w:lang w:val="mn-MN"/>
              </w:rPr>
              <w:t>МА</w:t>
            </w:r>
            <w:proofErr w:type="spellEnd"/>
            <w:r w:rsidRPr="000B55D4">
              <w:rPr>
                <w:rFonts w:ascii="Arial" w:eastAsia="Times New Roman" w:hAnsi="Arial" w:cs="Arial"/>
                <w:sz w:val="18"/>
                <w:szCs w:val="18"/>
                <w:lang w:val="mn-MN"/>
              </w:rPr>
              <w:t xml:space="preserve">RS-V төслийг хэрэгжүүлнэ. /Survival буюу даван туулж, тэсэж гарах чадвар олгох мэргэжлийнхэн болон сонирхогчдод зориулсан </w:t>
            </w:r>
            <w:proofErr w:type="spellStart"/>
            <w:r w:rsidRPr="000B55D4">
              <w:rPr>
                <w:rFonts w:ascii="Arial" w:eastAsia="Times New Roman" w:hAnsi="Arial" w:cs="Arial"/>
                <w:sz w:val="18"/>
                <w:szCs w:val="18"/>
                <w:lang w:val="mn-MN"/>
              </w:rPr>
              <w:t>МА</w:t>
            </w:r>
            <w:proofErr w:type="spellEnd"/>
            <w:r w:rsidRPr="000B55D4">
              <w:rPr>
                <w:rFonts w:ascii="Arial" w:eastAsia="Times New Roman" w:hAnsi="Arial" w:cs="Arial"/>
                <w:sz w:val="18"/>
                <w:szCs w:val="18"/>
                <w:lang w:val="mn-MN"/>
              </w:rPr>
              <w:t>RS-V академи байгуулах/</w:t>
            </w:r>
          </w:p>
        </w:tc>
        <w:tc>
          <w:tcPr>
            <w:tcW w:w="997" w:type="dxa"/>
            <w:shd w:val="clear" w:color="auto" w:fill="auto"/>
            <w:hideMark/>
          </w:tcPr>
          <w:p w14:paraId="043B03F5"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2020 - 2024</w:t>
            </w:r>
          </w:p>
        </w:tc>
        <w:tc>
          <w:tcPr>
            <w:tcW w:w="1260" w:type="dxa"/>
            <w:shd w:val="clear" w:color="auto" w:fill="auto"/>
            <w:hideMark/>
          </w:tcPr>
          <w:p w14:paraId="67137BA2"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t xml:space="preserve">, </w:t>
            </w:r>
            <w:proofErr w:type="spellStart"/>
            <w:r w:rsidRPr="000B55D4">
              <w:rPr>
                <w:rFonts w:ascii="Arial" w:eastAsia="Times New Roman" w:hAnsi="Arial" w:cs="Arial"/>
                <w:sz w:val="18"/>
                <w:szCs w:val="18"/>
                <w:lang w:val="mn-MN"/>
              </w:rPr>
              <w:t>БШУЯ</w:t>
            </w:r>
            <w:proofErr w:type="spellEnd"/>
            <w:r w:rsidRPr="000B55D4">
              <w:rPr>
                <w:rFonts w:ascii="Arial" w:eastAsia="Times New Roman" w:hAnsi="Arial" w:cs="Arial"/>
                <w:sz w:val="18"/>
                <w:szCs w:val="18"/>
                <w:lang w:val="mn-MN"/>
              </w:rPr>
              <w:t xml:space="preserve">, </w:t>
            </w:r>
            <w:r w:rsidRPr="000B55D4">
              <w:rPr>
                <w:rFonts w:ascii="Arial" w:eastAsia="Times New Roman" w:hAnsi="Arial" w:cs="Arial"/>
                <w:sz w:val="18"/>
                <w:szCs w:val="18"/>
                <w:lang w:val="mn-MN"/>
              </w:rPr>
              <w:br/>
              <w:t>ГХЯ, Харилцаа холбоо, мэдээллийн технологийн газар</w:t>
            </w:r>
          </w:p>
        </w:tc>
        <w:tc>
          <w:tcPr>
            <w:tcW w:w="1577" w:type="dxa"/>
            <w:shd w:val="clear" w:color="auto" w:fill="auto"/>
            <w:hideMark/>
          </w:tcPr>
          <w:p w14:paraId="717AE771"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Гадаадын хөрөнгө оруулалт</w:t>
            </w:r>
          </w:p>
        </w:tc>
        <w:tc>
          <w:tcPr>
            <w:tcW w:w="1841" w:type="dxa"/>
            <w:shd w:val="clear" w:color="auto" w:fill="auto"/>
            <w:hideMark/>
          </w:tcPr>
          <w:p w14:paraId="130DC1FB"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xml:space="preserve">Сонгогдсон говийн 8 бүсэд нарийвчилсан судалгаа, </w:t>
            </w:r>
            <w:proofErr w:type="spellStart"/>
            <w:r w:rsidRPr="000B55D4">
              <w:rPr>
                <w:rFonts w:ascii="Arial" w:eastAsia="Times New Roman" w:hAnsi="Arial" w:cs="Arial"/>
                <w:sz w:val="18"/>
                <w:szCs w:val="18"/>
                <w:lang w:val="mn-MN"/>
              </w:rPr>
              <w:t>рекрейцийн</w:t>
            </w:r>
            <w:proofErr w:type="spellEnd"/>
            <w:r w:rsidRPr="000B55D4">
              <w:rPr>
                <w:rFonts w:ascii="Arial" w:eastAsia="Times New Roman" w:hAnsi="Arial" w:cs="Arial"/>
                <w:sz w:val="18"/>
                <w:szCs w:val="18"/>
                <w:lang w:val="mn-MN"/>
              </w:rPr>
              <w:t xml:space="preserve"> үнэлгээ хийх гол хамтрагчдыг татан оролцуулна</w:t>
            </w:r>
          </w:p>
        </w:tc>
        <w:tc>
          <w:tcPr>
            <w:tcW w:w="4403" w:type="dxa"/>
            <w:shd w:val="clear" w:color="auto" w:fill="auto"/>
            <w:hideMark/>
          </w:tcPr>
          <w:p w14:paraId="11D76B44"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sans-serif" w:eastAsia="Times New Roman" w:hAnsi="Arial, sans-serif" w:cs="Arial"/>
                <w:sz w:val="18"/>
                <w:szCs w:val="18"/>
                <w:lang w:val="mn-MN"/>
              </w:rPr>
              <w:t xml:space="preserve">Монголын говьд шинжлэх ухаан, тусгай сонирхлын аялал жуулчлалыг хөгжүүлэх Mars-V төслийг хэрэгжүүлэх зорилгоор Байгаль орчин аялал жуулчлалын сайдын 2021 оны А/77 дугаар тушаалаар "Ажлын хэсэг" байгуулан төслийн урьдчилсан </w:t>
            </w:r>
            <w:proofErr w:type="spellStart"/>
            <w:r w:rsidRPr="000B55D4">
              <w:rPr>
                <w:rFonts w:ascii="Arial, sans-serif" w:eastAsia="Times New Roman" w:hAnsi="Arial, sans-serif" w:cs="Arial"/>
                <w:sz w:val="18"/>
                <w:szCs w:val="18"/>
                <w:lang w:val="mn-MN"/>
              </w:rPr>
              <w:t>ТЭЗҮ</w:t>
            </w:r>
            <w:proofErr w:type="spellEnd"/>
            <w:r w:rsidRPr="000B55D4">
              <w:rPr>
                <w:rFonts w:ascii="Arial, sans-serif" w:eastAsia="Times New Roman" w:hAnsi="Arial, sans-serif" w:cs="Arial"/>
                <w:sz w:val="18"/>
                <w:szCs w:val="18"/>
                <w:lang w:val="mn-MN"/>
              </w:rPr>
              <w:t xml:space="preserve"> боловсруулж баталсан. Говийн  бүсэд нарийвчилсан судалгаа хийгдэж Өмнөговь аймгийн Гурван тэс сумын нутагт байрлах </w:t>
            </w:r>
            <w:proofErr w:type="spellStart"/>
            <w:r w:rsidRPr="000B55D4">
              <w:rPr>
                <w:rFonts w:ascii="Arial, sans-serif" w:eastAsia="Times New Roman" w:hAnsi="Arial, sans-serif" w:cs="Arial"/>
                <w:sz w:val="18"/>
                <w:szCs w:val="18"/>
                <w:lang w:val="mn-MN"/>
              </w:rPr>
              <w:t>Нэмэхтийн</w:t>
            </w:r>
            <w:proofErr w:type="spellEnd"/>
            <w:r w:rsidRPr="000B55D4">
              <w:rPr>
                <w:rFonts w:ascii="Arial, sans-serif" w:eastAsia="Times New Roman" w:hAnsi="Arial, sans-serif" w:cs="Arial"/>
                <w:sz w:val="18"/>
                <w:szCs w:val="18"/>
                <w:lang w:val="mn-MN"/>
              </w:rPr>
              <w:t xml:space="preserve"> хөндийд төсөл хэрэгжүүлэх бүс нутгаар сонгон аялал жуулчлалын нөөц даацын судалгааг хийж гүйцэтгэсэн.</w:t>
            </w:r>
          </w:p>
        </w:tc>
        <w:tc>
          <w:tcPr>
            <w:tcW w:w="992" w:type="dxa"/>
            <w:shd w:val="clear" w:color="auto" w:fill="auto"/>
            <w:hideMark/>
          </w:tcPr>
          <w:p w14:paraId="103AC235"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100%</w:t>
            </w:r>
          </w:p>
        </w:tc>
      </w:tr>
      <w:tr w:rsidR="000B55D4" w:rsidRPr="000B55D4" w14:paraId="76004E8A" w14:textId="77777777" w:rsidTr="00D63703">
        <w:trPr>
          <w:trHeight w:val="20"/>
        </w:trPr>
        <w:tc>
          <w:tcPr>
            <w:tcW w:w="493" w:type="dxa"/>
            <w:shd w:val="clear" w:color="auto" w:fill="auto"/>
            <w:hideMark/>
          </w:tcPr>
          <w:p w14:paraId="61CF6169"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16</w:t>
            </w:r>
          </w:p>
        </w:tc>
        <w:tc>
          <w:tcPr>
            <w:tcW w:w="2059" w:type="dxa"/>
            <w:shd w:val="clear" w:color="auto" w:fill="auto"/>
            <w:hideMark/>
          </w:tcPr>
          <w:p w14:paraId="6BD8E8DC"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3.4.7. Хил орчмын аялал жуулчлалыг дэмжиж, жуулчдын тоог нэмэгдүүлнэ.</w:t>
            </w:r>
          </w:p>
        </w:tc>
        <w:tc>
          <w:tcPr>
            <w:tcW w:w="410" w:type="dxa"/>
            <w:shd w:val="clear" w:color="auto" w:fill="auto"/>
            <w:hideMark/>
          </w:tcPr>
          <w:p w14:paraId="7B6A3974"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w:t>
            </w:r>
          </w:p>
        </w:tc>
        <w:tc>
          <w:tcPr>
            <w:tcW w:w="1986" w:type="dxa"/>
            <w:shd w:val="clear" w:color="auto" w:fill="auto"/>
            <w:hideMark/>
          </w:tcPr>
          <w:p w14:paraId="352B08F5"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"Цайны зам" хил дамнасан аялал жуулчлалын төсөл хэрэгжүүлнэ</w:t>
            </w:r>
          </w:p>
        </w:tc>
        <w:tc>
          <w:tcPr>
            <w:tcW w:w="997" w:type="dxa"/>
            <w:shd w:val="clear" w:color="auto" w:fill="auto"/>
            <w:hideMark/>
          </w:tcPr>
          <w:p w14:paraId="4F03758C"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2020 - 2024</w:t>
            </w:r>
          </w:p>
        </w:tc>
        <w:tc>
          <w:tcPr>
            <w:tcW w:w="1260" w:type="dxa"/>
            <w:shd w:val="clear" w:color="auto" w:fill="auto"/>
            <w:hideMark/>
          </w:tcPr>
          <w:p w14:paraId="52C14DD5"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auto" w:fill="auto"/>
            <w:hideMark/>
          </w:tcPr>
          <w:p w14:paraId="5CD3B347"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w:t>
            </w:r>
          </w:p>
        </w:tc>
        <w:tc>
          <w:tcPr>
            <w:tcW w:w="1841" w:type="dxa"/>
            <w:shd w:val="clear" w:color="auto" w:fill="auto"/>
            <w:hideMark/>
          </w:tcPr>
          <w:p w14:paraId="40918EE6"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Төслийг хэрэгжүүлэх гурван улсын хамтарсан ажлын хэсэг байгуулж, ажлын төлөвлөгөө батлуулна.</w:t>
            </w:r>
          </w:p>
        </w:tc>
        <w:tc>
          <w:tcPr>
            <w:tcW w:w="4403" w:type="dxa"/>
            <w:shd w:val="clear" w:color="auto" w:fill="auto"/>
            <w:hideMark/>
          </w:tcPr>
          <w:p w14:paraId="2B23DACF"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Хил орчмын аялал жуулчлалыг дэмжиж, жуулчдын тоог нэмэгдүүлэх зорилтын хүрээнд "Цайны зам" хил дамнасан аялал жуулчлалын төсөл хэрэгжүүлэхээр Монгол, Орос, Хятад гурван улсын аялал жуулчлалын сайд нарын VI  дугаар ээлжит хуралдааныг Монгол Улс цахим хэлбэрээр 12 дугаар сард зохион байгуулсан. Хурлын протоколоор "Цайны зам"-ын аялал жуулчлалын хамтарсан ажлын төлөвлөгөөг баталсан. </w:t>
            </w:r>
          </w:p>
        </w:tc>
        <w:tc>
          <w:tcPr>
            <w:tcW w:w="992" w:type="dxa"/>
            <w:shd w:val="clear" w:color="auto" w:fill="auto"/>
            <w:hideMark/>
          </w:tcPr>
          <w:p w14:paraId="198DF518"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100%</w:t>
            </w:r>
          </w:p>
        </w:tc>
      </w:tr>
      <w:tr w:rsidR="000B55D4" w:rsidRPr="000B55D4" w14:paraId="32380AF7" w14:textId="77777777" w:rsidTr="00D63703">
        <w:trPr>
          <w:trHeight w:val="20"/>
        </w:trPr>
        <w:tc>
          <w:tcPr>
            <w:tcW w:w="493" w:type="dxa"/>
            <w:shd w:val="clear" w:color="auto" w:fill="auto"/>
            <w:hideMark/>
          </w:tcPr>
          <w:p w14:paraId="04D20683"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17</w:t>
            </w:r>
          </w:p>
        </w:tc>
        <w:tc>
          <w:tcPr>
            <w:tcW w:w="2059" w:type="dxa"/>
            <w:shd w:val="clear" w:color="auto" w:fill="auto"/>
            <w:hideMark/>
          </w:tcPr>
          <w:p w14:paraId="0850852B"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xml:space="preserve">3.4.8. "Цахим Монгол" арга </w:t>
            </w:r>
            <w:r w:rsidRPr="000B55D4">
              <w:rPr>
                <w:rFonts w:ascii="Arial" w:eastAsia="Times New Roman" w:hAnsi="Arial" w:cs="Arial"/>
                <w:sz w:val="18"/>
                <w:szCs w:val="18"/>
                <w:lang w:val="mn-MN"/>
              </w:rPr>
              <w:lastRenderedPageBreak/>
              <w:t>хэмжээний хүрээнд аялал жуулчлалын салбарт технологийн дэвшил нэвтрүүлж, гадаад сурталчилгааг өргөжүүлнэ.</w:t>
            </w:r>
          </w:p>
        </w:tc>
        <w:tc>
          <w:tcPr>
            <w:tcW w:w="410" w:type="dxa"/>
            <w:shd w:val="clear" w:color="auto" w:fill="auto"/>
            <w:hideMark/>
          </w:tcPr>
          <w:p w14:paraId="1411713B"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1</w:t>
            </w:r>
          </w:p>
        </w:tc>
        <w:tc>
          <w:tcPr>
            <w:tcW w:w="1986" w:type="dxa"/>
            <w:shd w:val="clear" w:color="auto" w:fill="auto"/>
            <w:hideMark/>
          </w:tcPr>
          <w:p w14:paraId="7C319728"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Цахим технологид суурилсан аялал </w:t>
            </w:r>
            <w:r w:rsidRPr="000B55D4">
              <w:rPr>
                <w:rFonts w:ascii="Arial" w:eastAsia="Times New Roman" w:hAnsi="Arial" w:cs="Arial"/>
                <w:sz w:val="18"/>
                <w:szCs w:val="18"/>
                <w:lang w:val="mn-MN"/>
              </w:rPr>
              <w:lastRenderedPageBreak/>
              <w:t>жуулчлалын гадаад сурталчилгааг өргөжүүлнэ</w:t>
            </w:r>
          </w:p>
        </w:tc>
        <w:tc>
          <w:tcPr>
            <w:tcW w:w="997" w:type="dxa"/>
            <w:shd w:val="clear" w:color="auto" w:fill="auto"/>
            <w:hideMark/>
          </w:tcPr>
          <w:p w14:paraId="1580D89D"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2020 - 2024</w:t>
            </w:r>
          </w:p>
        </w:tc>
        <w:tc>
          <w:tcPr>
            <w:tcW w:w="1260" w:type="dxa"/>
            <w:shd w:val="clear" w:color="auto" w:fill="auto"/>
            <w:hideMark/>
          </w:tcPr>
          <w:p w14:paraId="0B02B4EA"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auto" w:fill="auto"/>
            <w:hideMark/>
          </w:tcPr>
          <w:p w14:paraId="01E31921"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84.4</w:t>
            </w:r>
          </w:p>
        </w:tc>
        <w:tc>
          <w:tcPr>
            <w:tcW w:w="1841" w:type="dxa"/>
            <w:shd w:val="clear" w:color="auto" w:fill="auto"/>
            <w:hideMark/>
          </w:tcPr>
          <w:p w14:paraId="0047A93C"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xml:space="preserve">Цахим сурталчилгааг </w:t>
            </w:r>
            <w:r w:rsidRPr="000B55D4">
              <w:rPr>
                <w:rFonts w:ascii="Arial" w:eastAsia="Times New Roman" w:hAnsi="Arial" w:cs="Arial"/>
                <w:sz w:val="18"/>
                <w:szCs w:val="18"/>
                <w:lang w:val="mn-MN"/>
              </w:rPr>
              <w:lastRenderedPageBreak/>
              <w:t>нэмэгдүүлж, хандалтын тоог 20-оос доошгүй хувиар нэмэгдүүлсэн байна.</w:t>
            </w:r>
          </w:p>
        </w:tc>
        <w:tc>
          <w:tcPr>
            <w:tcW w:w="4403" w:type="dxa"/>
            <w:shd w:val="clear" w:color="auto" w:fill="auto"/>
            <w:hideMark/>
          </w:tcPr>
          <w:p w14:paraId="583416A6"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Цахим сурталчилгааг нэмэгдүүлэх зорилтын хүрээнд:</w:t>
            </w:r>
            <w:r w:rsidRPr="000B55D4">
              <w:rPr>
                <w:rFonts w:ascii="Arial" w:eastAsia="Times New Roman" w:hAnsi="Arial" w:cs="Arial"/>
                <w:sz w:val="18"/>
                <w:szCs w:val="18"/>
                <w:lang w:val="mn-MN"/>
              </w:rPr>
              <w:br/>
            </w:r>
            <w:r w:rsidRPr="000B55D4">
              <w:rPr>
                <w:rFonts w:ascii="Arial" w:eastAsia="Times New Roman" w:hAnsi="Arial" w:cs="Arial"/>
                <w:sz w:val="18"/>
                <w:szCs w:val="18"/>
                <w:lang w:val="mn-MN"/>
              </w:rPr>
              <w:lastRenderedPageBreak/>
              <w:t xml:space="preserve">1. Аялал жуулчлалын салбарын цахим номын сан бий болгох зорилгоор цахим номын сан байрших </w:t>
            </w:r>
            <w:proofErr w:type="spellStart"/>
            <w:r w:rsidRPr="000B55D4">
              <w:rPr>
                <w:rFonts w:ascii="Arial" w:eastAsia="Times New Roman" w:hAnsi="Arial" w:cs="Arial"/>
                <w:sz w:val="18"/>
                <w:szCs w:val="18"/>
                <w:lang w:val="mn-MN"/>
              </w:rPr>
              <w:t>Вебсайтын</w:t>
            </w:r>
            <w:proofErr w:type="spellEnd"/>
            <w:r w:rsidRPr="000B55D4">
              <w:rPr>
                <w:rFonts w:ascii="Arial" w:eastAsia="Times New Roman" w:hAnsi="Arial" w:cs="Arial"/>
                <w:sz w:val="18"/>
                <w:szCs w:val="18"/>
                <w:lang w:val="mn-MN"/>
              </w:rPr>
              <w:t xml:space="preserve"> загвар боловсруулагдаж, </w:t>
            </w:r>
            <w:proofErr w:type="spellStart"/>
            <w:r w:rsidRPr="000B55D4">
              <w:rPr>
                <w:rFonts w:ascii="Arial" w:eastAsia="Times New Roman" w:hAnsi="Arial" w:cs="Arial"/>
                <w:sz w:val="18"/>
                <w:szCs w:val="18"/>
                <w:lang w:val="mn-MN"/>
              </w:rPr>
              <w:t>домейн</w:t>
            </w:r>
            <w:proofErr w:type="spellEnd"/>
            <w:r w:rsidRPr="000B55D4">
              <w:rPr>
                <w:rFonts w:ascii="Arial" w:eastAsia="Times New Roman" w:hAnsi="Arial" w:cs="Arial"/>
                <w:sz w:val="18"/>
                <w:szCs w:val="18"/>
                <w:lang w:val="mn-MN"/>
              </w:rPr>
              <w:t xml:space="preserve"> холболт хийгдсэн. Ном сурах бичиг, материал, гарын авлага, судалгааны материалуудыг судалж, цуглуулан,  www.mto.mn </w:t>
            </w:r>
            <w:proofErr w:type="spellStart"/>
            <w:r w:rsidRPr="000B55D4">
              <w:rPr>
                <w:rFonts w:ascii="Arial" w:eastAsia="Times New Roman" w:hAnsi="Arial" w:cs="Arial"/>
                <w:sz w:val="18"/>
                <w:szCs w:val="18"/>
                <w:lang w:val="mn-MN"/>
              </w:rPr>
              <w:t>вебсайтад</w:t>
            </w:r>
            <w:proofErr w:type="spellEnd"/>
            <w:r w:rsidRPr="000B55D4">
              <w:rPr>
                <w:rFonts w:ascii="Arial" w:eastAsia="Times New Roman" w:hAnsi="Arial" w:cs="Arial"/>
                <w:sz w:val="18"/>
                <w:szCs w:val="18"/>
                <w:lang w:val="mn-MN"/>
              </w:rPr>
              <w:t xml:space="preserve"> байршуулах</w:t>
            </w:r>
            <w:r w:rsidRPr="000B55D4">
              <w:rPr>
                <w:rFonts w:ascii="Arial" w:eastAsia="Times New Roman" w:hAnsi="Arial" w:cs="Arial"/>
                <w:sz w:val="18"/>
                <w:szCs w:val="18"/>
                <w:lang w:val="mn-MN"/>
              </w:rPr>
              <w:br/>
              <w:t xml:space="preserve">2. Аялагчдыг нэгдсэн мэдээллээр хангах, бүтээгдэхүүн үйлчилгээний талаар мэдээлэл авах, захиалга хийх боломжийг бүрдүүлсэн "Feel Mongolia" гар утасны </w:t>
            </w:r>
            <w:proofErr w:type="spellStart"/>
            <w:r w:rsidRPr="000B55D4">
              <w:rPr>
                <w:rFonts w:ascii="Arial" w:eastAsia="Times New Roman" w:hAnsi="Arial" w:cs="Arial"/>
                <w:sz w:val="18"/>
                <w:szCs w:val="18"/>
                <w:lang w:val="mn-MN"/>
              </w:rPr>
              <w:t>аппликейшны</w:t>
            </w:r>
            <w:proofErr w:type="spellEnd"/>
            <w:r w:rsidRPr="000B55D4">
              <w:rPr>
                <w:rFonts w:ascii="Arial" w:eastAsia="Times New Roman" w:hAnsi="Arial" w:cs="Arial"/>
                <w:sz w:val="18"/>
                <w:szCs w:val="18"/>
                <w:lang w:val="mn-MN"/>
              </w:rPr>
              <w:t xml:space="preserve"> хөгжүүлэлтийг хийх</w:t>
            </w:r>
            <w:r w:rsidRPr="000B55D4">
              <w:rPr>
                <w:rFonts w:ascii="Arial" w:eastAsia="Times New Roman" w:hAnsi="Arial" w:cs="Arial"/>
                <w:sz w:val="18"/>
                <w:szCs w:val="18"/>
                <w:lang w:val="mn-MN"/>
              </w:rPr>
              <w:br/>
              <w:t xml:space="preserve">3. “ХЯМД АМАР” цахим үзэсгэлэнг 3 сарын турш зохион байгуулж, 100 орчим зочид буудал, жуулчны бааз, амралтын газар, сувиллууд нэгдэж 200 сая төгрөгийн, нийтдээ 1162 захиалга хийсэн байна. </w:t>
            </w:r>
            <w:r w:rsidRPr="000B55D4">
              <w:rPr>
                <w:rFonts w:ascii="Arial" w:eastAsia="Times New Roman" w:hAnsi="Arial" w:cs="Arial"/>
                <w:sz w:val="18"/>
                <w:szCs w:val="18"/>
                <w:lang w:val="mn-MN"/>
              </w:rPr>
              <w:br/>
              <w:t xml:space="preserve">4. "Манай аймгаар аялаарай" сэдэвт 21 аймгийн сурталчилгааны видео шторк 21 ширхэг хийн идэвхжүүлэлтэд ашиглах </w:t>
            </w:r>
            <w:r w:rsidRPr="000B55D4">
              <w:rPr>
                <w:rFonts w:ascii="Arial" w:eastAsia="Times New Roman" w:hAnsi="Arial" w:cs="Arial"/>
                <w:sz w:val="18"/>
                <w:szCs w:val="18"/>
                <w:lang w:val="mn-MN"/>
              </w:rPr>
              <w:br/>
              <w:t>5. “Ээлтэй Аялал Энэ Зуны Тренд” цахим аян зохион байгуулж дотоодын аялагчдад аяллын боловсрол олгох</w:t>
            </w:r>
            <w:r w:rsidRPr="000B55D4">
              <w:rPr>
                <w:rFonts w:ascii="Arial" w:eastAsia="Times New Roman" w:hAnsi="Arial" w:cs="Arial"/>
                <w:sz w:val="18"/>
                <w:szCs w:val="18"/>
                <w:lang w:val="mn-MN"/>
              </w:rPr>
              <w:br/>
              <w:t xml:space="preserve">6. Feel Mongolia </w:t>
            </w:r>
            <w:proofErr w:type="spellStart"/>
            <w:r w:rsidRPr="000B55D4">
              <w:rPr>
                <w:rFonts w:ascii="Arial" w:eastAsia="Times New Roman" w:hAnsi="Arial" w:cs="Arial"/>
                <w:sz w:val="18"/>
                <w:szCs w:val="18"/>
                <w:lang w:val="mn-MN"/>
              </w:rPr>
              <w:t>аппликейшн</w:t>
            </w:r>
            <w:proofErr w:type="spellEnd"/>
            <w:r w:rsidRPr="000B55D4">
              <w:rPr>
                <w:rFonts w:ascii="Arial" w:eastAsia="Times New Roman" w:hAnsi="Arial" w:cs="Arial"/>
                <w:sz w:val="18"/>
                <w:szCs w:val="18"/>
                <w:lang w:val="mn-MN"/>
              </w:rPr>
              <w:t xml:space="preserve"> идэвхжүүлэх зурагт самбар, </w:t>
            </w:r>
            <w:proofErr w:type="spellStart"/>
            <w:r w:rsidRPr="000B55D4">
              <w:rPr>
                <w:rFonts w:ascii="Arial" w:eastAsia="Times New Roman" w:hAnsi="Arial" w:cs="Arial"/>
                <w:sz w:val="18"/>
                <w:szCs w:val="18"/>
                <w:lang w:val="mn-MN"/>
              </w:rPr>
              <w:t>постер</w:t>
            </w:r>
            <w:proofErr w:type="spellEnd"/>
            <w:r w:rsidRPr="000B55D4">
              <w:rPr>
                <w:rFonts w:ascii="Arial" w:eastAsia="Times New Roman" w:hAnsi="Arial" w:cs="Arial"/>
                <w:sz w:val="18"/>
                <w:szCs w:val="18"/>
                <w:lang w:val="mn-MN"/>
              </w:rPr>
              <w:t xml:space="preserve">, </w:t>
            </w:r>
            <w:proofErr w:type="spellStart"/>
            <w:r w:rsidRPr="000B55D4">
              <w:rPr>
                <w:rFonts w:ascii="Arial" w:eastAsia="Times New Roman" w:hAnsi="Arial" w:cs="Arial"/>
                <w:sz w:val="18"/>
                <w:szCs w:val="18"/>
                <w:lang w:val="mn-MN"/>
              </w:rPr>
              <w:t>хаштаг</w:t>
            </w:r>
            <w:proofErr w:type="spellEnd"/>
            <w:r w:rsidRPr="000B55D4">
              <w:rPr>
                <w:rFonts w:ascii="Arial" w:eastAsia="Times New Roman" w:hAnsi="Arial" w:cs="Arial"/>
                <w:sz w:val="18"/>
                <w:szCs w:val="18"/>
                <w:lang w:val="mn-MN"/>
              </w:rPr>
              <w:t>,  сурталчилгааны видео шторк,  телевизийн нэвтрүүлэг зэргийг бэлтгэн гаргах</w:t>
            </w:r>
            <w:r w:rsidRPr="000B55D4">
              <w:rPr>
                <w:rFonts w:ascii="Arial" w:eastAsia="Times New Roman" w:hAnsi="Arial" w:cs="Arial"/>
                <w:sz w:val="18"/>
                <w:szCs w:val="18"/>
                <w:lang w:val="mn-MN"/>
              </w:rPr>
              <w:br/>
              <w:t xml:space="preserve">7. 21 аймгийн алдартнуудтай хамтран сурталчилгааны шторк хийж, аялал жуулчлалын цахим үзэсгэлэнг зохион байгуулах ажлуудыг хэрэгжүүлсэн.  </w:t>
            </w:r>
            <w:r w:rsidRPr="000B55D4">
              <w:rPr>
                <w:rFonts w:ascii="Arial" w:eastAsia="Times New Roman" w:hAnsi="Arial" w:cs="Arial"/>
                <w:sz w:val="18"/>
                <w:szCs w:val="18"/>
                <w:lang w:val="mn-MN"/>
              </w:rPr>
              <w:br/>
            </w:r>
            <w:r w:rsidRPr="000B55D4">
              <w:rPr>
                <w:rFonts w:ascii="Arial" w:eastAsia="Times New Roman" w:hAnsi="Arial" w:cs="Arial"/>
                <w:sz w:val="18"/>
                <w:szCs w:val="18"/>
                <w:lang w:val="mn-MN"/>
              </w:rPr>
              <w:br/>
              <w:t>2021 онд зохион байгуулсан аялал жуулчлалын зорилт арга хэмжээг сурталчлах зорилгоор хэрэгжүүлсэн цахим арга хэмжээ:</w:t>
            </w:r>
            <w:r w:rsidRPr="000B55D4">
              <w:rPr>
                <w:rFonts w:ascii="Arial" w:eastAsia="Times New Roman" w:hAnsi="Arial" w:cs="Arial"/>
                <w:sz w:val="18"/>
                <w:szCs w:val="18"/>
                <w:lang w:val="mn-MN"/>
              </w:rPr>
              <w:br/>
              <w:t>1. шинээр үүсгэсэн "Feel Mongolia" цахим хуудсанд 7791 дагагч</w:t>
            </w:r>
            <w:r w:rsidRPr="000B55D4">
              <w:rPr>
                <w:rFonts w:ascii="Arial" w:eastAsia="Times New Roman" w:hAnsi="Arial" w:cs="Arial"/>
                <w:sz w:val="18"/>
                <w:szCs w:val="18"/>
                <w:lang w:val="mn-MN"/>
              </w:rPr>
              <w:br/>
              <w:t>2. Аялал жуулчлалын бодлого, зохицуулалтын газрын цахим хуудас 7962 дагагч</w:t>
            </w:r>
            <w:r w:rsidRPr="000B55D4">
              <w:rPr>
                <w:rFonts w:ascii="Arial" w:eastAsia="Times New Roman" w:hAnsi="Arial" w:cs="Arial"/>
                <w:sz w:val="18"/>
                <w:szCs w:val="18"/>
                <w:lang w:val="mn-MN"/>
              </w:rPr>
              <w:br/>
              <w:t xml:space="preserve">3. </w:t>
            </w: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t>-ны гадна 11 телевиз, 23 мэдээллийн сайт, 2 өдөр тутмын сонинтой хамтран ажиллаж мэдээллээ давхардсан тоогоор 1 сая орчим хүнд хүргэсэн байна.</w:t>
            </w:r>
            <w:r w:rsidRPr="000B55D4">
              <w:rPr>
                <w:rFonts w:ascii="Arial" w:eastAsia="Times New Roman" w:hAnsi="Arial" w:cs="Arial"/>
                <w:sz w:val="18"/>
                <w:szCs w:val="18"/>
                <w:lang w:val="mn-MN"/>
              </w:rPr>
              <w:br/>
              <w:t xml:space="preserve">Аялал жуулчлалын салбарын оны онцлох ажлууд болон бусад үйл явдлын мэдээ мэдээллийг </w:t>
            </w:r>
            <w:r w:rsidRPr="000B55D4">
              <w:rPr>
                <w:rFonts w:ascii="Arial" w:eastAsia="Times New Roman" w:hAnsi="Arial" w:cs="Arial"/>
                <w:sz w:val="18"/>
                <w:szCs w:val="18"/>
                <w:lang w:val="mn-MN"/>
              </w:rPr>
              <w:lastRenderedPageBreak/>
              <w:t xml:space="preserve">мэдээллийг </w:t>
            </w:r>
            <w:proofErr w:type="spellStart"/>
            <w:r w:rsidRPr="000B55D4">
              <w:rPr>
                <w:rFonts w:ascii="Arial" w:eastAsia="Times New Roman" w:hAnsi="Arial" w:cs="Arial"/>
                <w:sz w:val="18"/>
                <w:szCs w:val="18"/>
                <w:lang w:val="mn-MN"/>
              </w:rPr>
              <w:t>сурвалжлага</w:t>
            </w:r>
            <w:proofErr w:type="spellEnd"/>
            <w:r w:rsidRPr="000B55D4">
              <w:rPr>
                <w:rFonts w:ascii="Arial" w:eastAsia="Times New Roman" w:hAnsi="Arial" w:cs="Arial"/>
                <w:sz w:val="18"/>
                <w:szCs w:val="18"/>
                <w:lang w:val="mn-MN"/>
              </w:rPr>
              <w:t xml:space="preserve">, видео контент, </w:t>
            </w:r>
            <w:proofErr w:type="spellStart"/>
            <w:r w:rsidRPr="000B55D4">
              <w:rPr>
                <w:rFonts w:ascii="Arial" w:eastAsia="Times New Roman" w:hAnsi="Arial" w:cs="Arial"/>
                <w:sz w:val="18"/>
                <w:szCs w:val="18"/>
                <w:lang w:val="mn-MN"/>
              </w:rPr>
              <w:t>постер</w:t>
            </w:r>
            <w:proofErr w:type="spellEnd"/>
            <w:r w:rsidRPr="000B55D4">
              <w:rPr>
                <w:rFonts w:ascii="Arial" w:eastAsia="Times New Roman" w:hAnsi="Arial" w:cs="Arial"/>
                <w:sz w:val="18"/>
                <w:szCs w:val="18"/>
                <w:lang w:val="mn-MN"/>
              </w:rPr>
              <w:t xml:space="preserve"> хэлбэрээр бэлтгэсэн. Нийт 1106 мэдээ мэдээлэл түгээж, цахим хандалтын тоо 34740, твиттер хуудас 430 дагагчаар нэмэгдсэн. Хамгийн өндөр үзэлттэй видео контент 700 мянга давж хандалтын тоо ...... хувиар нэмэгдсэн байна. </w:t>
            </w:r>
          </w:p>
        </w:tc>
        <w:tc>
          <w:tcPr>
            <w:tcW w:w="992" w:type="dxa"/>
            <w:shd w:val="clear" w:color="auto" w:fill="auto"/>
            <w:hideMark/>
          </w:tcPr>
          <w:p w14:paraId="6155C373"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100%</w:t>
            </w:r>
          </w:p>
        </w:tc>
      </w:tr>
      <w:tr w:rsidR="000B55D4" w:rsidRPr="000B55D4" w14:paraId="4DB8C5D4" w14:textId="77777777" w:rsidTr="00D63703">
        <w:trPr>
          <w:trHeight w:val="20"/>
        </w:trPr>
        <w:tc>
          <w:tcPr>
            <w:tcW w:w="493" w:type="dxa"/>
            <w:shd w:val="clear" w:color="auto" w:fill="auto"/>
            <w:hideMark/>
          </w:tcPr>
          <w:p w14:paraId="2B0966B2"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18</w:t>
            </w:r>
          </w:p>
        </w:tc>
        <w:tc>
          <w:tcPr>
            <w:tcW w:w="2059" w:type="dxa"/>
            <w:shd w:val="clear" w:color="auto" w:fill="auto"/>
            <w:hideMark/>
          </w:tcPr>
          <w:p w14:paraId="22B580A6"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3.4.9. Аялал жуулчлалын сургалтын төв байгуулж, салбарын чадварлаг хүний нөөцийг бүрдүүлнэ.</w:t>
            </w:r>
          </w:p>
        </w:tc>
        <w:tc>
          <w:tcPr>
            <w:tcW w:w="410" w:type="dxa"/>
            <w:shd w:val="clear" w:color="auto" w:fill="auto"/>
            <w:hideMark/>
          </w:tcPr>
          <w:p w14:paraId="28152CCF"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w:t>
            </w:r>
          </w:p>
        </w:tc>
        <w:tc>
          <w:tcPr>
            <w:tcW w:w="1986" w:type="dxa"/>
            <w:shd w:val="clear" w:color="auto" w:fill="auto"/>
            <w:hideMark/>
          </w:tcPr>
          <w:p w14:paraId="4F64C622"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Аялал жуулчлалын мэргэжлийн сургалт үйлдвэрлэлийн төв байгуулж, аялал жуулчлалын үйлчилгээний ажилтнуудыг </w:t>
            </w:r>
            <w:proofErr w:type="spellStart"/>
            <w:r w:rsidRPr="000B55D4">
              <w:rPr>
                <w:rFonts w:ascii="Arial" w:eastAsia="Times New Roman" w:hAnsi="Arial" w:cs="Arial"/>
                <w:sz w:val="18"/>
                <w:szCs w:val="18"/>
                <w:lang w:val="mn-MN"/>
              </w:rPr>
              <w:t>чадавхижуулна</w:t>
            </w:r>
            <w:proofErr w:type="spellEnd"/>
          </w:p>
        </w:tc>
        <w:tc>
          <w:tcPr>
            <w:tcW w:w="997" w:type="dxa"/>
            <w:shd w:val="clear" w:color="auto" w:fill="auto"/>
            <w:hideMark/>
          </w:tcPr>
          <w:p w14:paraId="6811E462"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2020 - 2023</w:t>
            </w:r>
          </w:p>
        </w:tc>
        <w:tc>
          <w:tcPr>
            <w:tcW w:w="1260" w:type="dxa"/>
            <w:shd w:val="clear" w:color="auto" w:fill="auto"/>
            <w:hideMark/>
          </w:tcPr>
          <w:p w14:paraId="1173823C"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auto" w:fill="auto"/>
            <w:hideMark/>
          </w:tcPr>
          <w:p w14:paraId="1757EA3A"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Гадаадын буцалтгүй тусламж</w:t>
            </w:r>
          </w:p>
        </w:tc>
        <w:tc>
          <w:tcPr>
            <w:tcW w:w="1841" w:type="dxa"/>
            <w:shd w:val="clear" w:color="auto" w:fill="auto"/>
            <w:hideMark/>
          </w:tcPr>
          <w:p w14:paraId="22C16FEA" w14:textId="77777777" w:rsidR="00D63703" w:rsidRPr="000B55D4" w:rsidRDefault="00D63703" w:rsidP="00D63703">
            <w:pPr>
              <w:spacing w:after="0" w:line="240" w:lineRule="auto"/>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ТЭЗҮ</w:t>
            </w:r>
            <w:proofErr w:type="spellEnd"/>
            <w:r w:rsidRPr="000B55D4">
              <w:rPr>
                <w:rFonts w:ascii="Arial" w:eastAsia="Times New Roman" w:hAnsi="Arial" w:cs="Arial"/>
                <w:sz w:val="18"/>
                <w:szCs w:val="18"/>
                <w:lang w:val="mn-MN"/>
              </w:rPr>
              <w:t>-г батлуулж, барилгын ажлыг эхлүүлсэн байна.</w:t>
            </w:r>
          </w:p>
        </w:tc>
        <w:tc>
          <w:tcPr>
            <w:tcW w:w="4403" w:type="dxa"/>
            <w:shd w:val="clear" w:color="auto" w:fill="auto"/>
            <w:hideMark/>
          </w:tcPr>
          <w:p w14:paraId="71EF2A5D"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Аялал жуулчлалын сургалтын байгуулах зорилтыг хангахаар Монгол Улсын Засгийн газар, Бүгд Найрамдах Солонгос Улсын Засгийн газар хооронд байгуулсан хэлэлцээрийн дагуу Монголын аялал жуулчлалын сургалтын төв байгуулах, салбарын хүний нөөцийн чадавхыг бэхжүүлэх төслийг хамтран хэрэгжүүлэхээр 2019 онд санамж бичиг зурсан.</w:t>
            </w:r>
            <w:r w:rsidRPr="000B55D4">
              <w:rPr>
                <w:rFonts w:ascii="Arial" w:eastAsia="Times New Roman" w:hAnsi="Arial" w:cs="Arial"/>
                <w:sz w:val="18"/>
                <w:szCs w:val="18"/>
                <w:lang w:val="mn-MN"/>
              </w:rPr>
              <w:br/>
              <w:t>Монгол Улсын талаас сургалтын төв барихтай холбоотойгоор :</w:t>
            </w:r>
            <w:r w:rsidRPr="000B55D4">
              <w:rPr>
                <w:rFonts w:ascii="Arial" w:eastAsia="Times New Roman" w:hAnsi="Arial" w:cs="Arial"/>
                <w:sz w:val="18"/>
                <w:szCs w:val="18"/>
                <w:lang w:val="mn-MN"/>
              </w:rPr>
              <w:br/>
              <w:t>1. Байгаль орчинд нөлөөлөх нарийвчилсан үнэлгээ хийх ажлыг “Хас цаг” ХХК,</w:t>
            </w:r>
            <w:r w:rsidRPr="000B55D4">
              <w:rPr>
                <w:rFonts w:ascii="Arial" w:eastAsia="Times New Roman" w:hAnsi="Arial" w:cs="Arial"/>
                <w:sz w:val="18"/>
                <w:szCs w:val="18"/>
                <w:lang w:val="mn-MN"/>
              </w:rPr>
              <w:br/>
              <w:t>2. Газрын инженер геологийн дүгнэлт гаргуулах ажлыг “Гурван Тэс” ХХК,</w:t>
            </w:r>
            <w:r w:rsidRPr="000B55D4">
              <w:rPr>
                <w:rFonts w:ascii="Arial" w:eastAsia="Times New Roman" w:hAnsi="Arial" w:cs="Arial"/>
                <w:sz w:val="18"/>
                <w:szCs w:val="18"/>
                <w:lang w:val="mn-MN"/>
              </w:rPr>
              <w:br/>
              <w:t>3. Барилгын дэвсгэр зураг боловсруулах ажлыг “</w:t>
            </w:r>
            <w:proofErr w:type="spellStart"/>
            <w:r w:rsidRPr="000B55D4">
              <w:rPr>
                <w:rFonts w:ascii="Arial" w:eastAsia="Times New Roman" w:hAnsi="Arial" w:cs="Arial"/>
                <w:sz w:val="18"/>
                <w:szCs w:val="18"/>
                <w:lang w:val="mn-MN"/>
              </w:rPr>
              <w:t>Топкад</w:t>
            </w:r>
            <w:proofErr w:type="spellEnd"/>
            <w:r w:rsidRPr="000B55D4">
              <w:rPr>
                <w:rFonts w:ascii="Arial" w:eastAsia="Times New Roman" w:hAnsi="Arial" w:cs="Arial"/>
                <w:sz w:val="18"/>
                <w:szCs w:val="18"/>
                <w:lang w:val="mn-MN"/>
              </w:rPr>
              <w:t xml:space="preserve">” ХХК, </w:t>
            </w:r>
            <w:r w:rsidRPr="000B55D4">
              <w:rPr>
                <w:rFonts w:ascii="Arial" w:eastAsia="Times New Roman" w:hAnsi="Arial" w:cs="Arial"/>
                <w:sz w:val="18"/>
                <w:szCs w:val="18"/>
                <w:lang w:val="mn-MN"/>
              </w:rPr>
              <w:br/>
              <w:t xml:space="preserve">4. Архитектур төлөвлөлтийн </w:t>
            </w:r>
            <w:proofErr w:type="spellStart"/>
            <w:r w:rsidRPr="000B55D4">
              <w:rPr>
                <w:rFonts w:ascii="Arial" w:eastAsia="Times New Roman" w:hAnsi="Arial" w:cs="Arial"/>
                <w:sz w:val="18"/>
                <w:szCs w:val="18"/>
                <w:lang w:val="mn-MN"/>
              </w:rPr>
              <w:t>даалгаварыг</w:t>
            </w:r>
            <w:proofErr w:type="spellEnd"/>
            <w:r w:rsidRPr="000B55D4">
              <w:rPr>
                <w:rFonts w:ascii="Arial" w:eastAsia="Times New Roman" w:hAnsi="Arial" w:cs="Arial"/>
                <w:sz w:val="18"/>
                <w:szCs w:val="18"/>
                <w:lang w:val="mn-MN"/>
              </w:rPr>
              <w:t xml:space="preserve"> Нийслэлийн хот байгуулалт хөгжлийн газраас авч </w:t>
            </w:r>
            <w:r w:rsidRPr="000B55D4">
              <w:rPr>
                <w:rFonts w:ascii="Arial" w:eastAsia="Times New Roman" w:hAnsi="Arial" w:cs="Arial"/>
                <w:sz w:val="18"/>
                <w:szCs w:val="18"/>
                <w:lang w:val="mn-MN"/>
              </w:rPr>
              <w:br/>
              <w:t xml:space="preserve">5. </w:t>
            </w:r>
            <w:proofErr w:type="spellStart"/>
            <w:r w:rsidRPr="000B55D4">
              <w:rPr>
                <w:rFonts w:ascii="Arial" w:eastAsia="Times New Roman" w:hAnsi="Arial" w:cs="Arial"/>
                <w:sz w:val="18"/>
                <w:szCs w:val="18"/>
                <w:lang w:val="mn-MN"/>
              </w:rPr>
              <w:t>ТЭЗҮ</w:t>
            </w:r>
            <w:proofErr w:type="spellEnd"/>
            <w:r w:rsidRPr="000B55D4">
              <w:rPr>
                <w:rFonts w:ascii="Arial" w:eastAsia="Times New Roman" w:hAnsi="Arial" w:cs="Arial"/>
                <w:sz w:val="18"/>
                <w:szCs w:val="18"/>
                <w:lang w:val="mn-MN"/>
              </w:rPr>
              <w:t>, зураг, төсвийг боловсруулах ажил хийгдэн Нийслэлийн Хот байгуулалт, хөгжлийн газраар батлуулсан.</w:t>
            </w:r>
            <w:r w:rsidRPr="000B55D4">
              <w:rPr>
                <w:rFonts w:ascii="Arial" w:eastAsia="Times New Roman" w:hAnsi="Arial" w:cs="Arial"/>
                <w:sz w:val="18"/>
                <w:szCs w:val="18"/>
                <w:lang w:val="mn-MN"/>
              </w:rPr>
              <w:br/>
              <w:t xml:space="preserve">Техникийн нөхцөлийн дагуу цэвэр, бохир усны холболт авах ажлыг эхлүүлээд байна. Бүгд Найрамдах Солонгос Улсын талаас сургалтын төвийн барилгын ажлын гүйцэтгэгчийг 11 сард сонгон шалгаруулахаар төлөвлөсөн ч цар тахлын нөхцөл байдлаас шалтгаалан хойшлогдсон байгаа. </w:t>
            </w:r>
            <w:r w:rsidRPr="000B55D4">
              <w:rPr>
                <w:rFonts w:ascii="Arial" w:eastAsia="Times New Roman" w:hAnsi="Arial" w:cs="Arial"/>
                <w:sz w:val="18"/>
                <w:szCs w:val="18"/>
                <w:lang w:val="mn-MN"/>
              </w:rPr>
              <w:br/>
            </w:r>
            <w:r w:rsidRPr="000B55D4">
              <w:rPr>
                <w:rFonts w:ascii="Arial" w:eastAsia="Times New Roman" w:hAnsi="Arial" w:cs="Arial"/>
                <w:sz w:val="18"/>
                <w:szCs w:val="18"/>
                <w:lang w:val="mn-MN"/>
              </w:rPr>
              <w:br/>
              <w:t>Салбарын чадварлаг хүний нөөцийг бүрдүүлэх зорилтын хүрээнд:</w:t>
            </w:r>
            <w:r w:rsidRPr="000B55D4">
              <w:rPr>
                <w:rFonts w:ascii="Arial" w:eastAsia="Times New Roman" w:hAnsi="Arial" w:cs="Arial"/>
                <w:sz w:val="18"/>
                <w:szCs w:val="18"/>
                <w:lang w:val="mn-MN"/>
              </w:rPr>
              <w:br/>
              <w:t xml:space="preserve">1. “Зочид буудлын менежмент”, "Аяллын хөтөч"-ийн чиглэлээр 500 хүнийг сургалтад хамруулж, 20 хүнийг сонгон шалгаруулж </w:t>
            </w:r>
            <w:proofErr w:type="spellStart"/>
            <w:r w:rsidRPr="000B55D4">
              <w:rPr>
                <w:rFonts w:ascii="Arial" w:eastAsia="Times New Roman" w:hAnsi="Arial" w:cs="Arial"/>
                <w:sz w:val="18"/>
                <w:szCs w:val="18"/>
                <w:lang w:val="mn-MN"/>
              </w:rPr>
              <w:t>Си</w:t>
            </w:r>
            <w:proofErr w:type="spellEnd"/>
            <w:r w:rsidRPr="000B55D4">
              <w:rPr>
                <w:rFonts w:ascii="Arial" w:eastAsia="Times New Roman" w:hAnsi="Arial" w:cs="Arial"/>
                <w:sz w:val="18"/>
                <w:szCs w:val="18"/>
                <w:lang w:val="mn-MN"/>
              </w:rPr>
              <w:t xml:space="preserve"> </w:t>
            </w:r>
            <w:proofErr w:type="spellStart"/>
            <w:r w:rsidRPr="000B55D4">
              <w:rPr>
                <w:rFonts w:ascii="Arial" w:eastAsia="Times New Roman" w:hAnsi="Arial" w:cs="Arial"/>
                <w:sz w:val="18"/>
                <w:szCs w:val="18"/>
                <w:lang w:val="mn-MN"/>
              </w:rPr>
              <w:t>Жуон</w:t>
            </w:r>
            <w:proofErr w:type="spellEnd"/>
            <w:r w:rsidRPr="000B55D4">
              <w:rPr>
                <w:rFonts w:ascii="Arial" w:eastAsia="Times New Roman" w:hAnsi="Arial" w:cs="Arial"/>
                <w:sz w:val="18"/>
                <w:szCs w:val="18"/>
                <w:lang w:val="mn-MN"/>
              </w:rPr>
              <w:t xml:space="preserve"> их сургуульд суралцуулах эрх олгоод байна.  </w:t>
            </w:r>
            <w:r w:rsidRPr="000B55D4">
              <w:rPr>
                <w:rFonts w:ascii="Arial" w:eastAsia="Times New Roman" w:hAnsi="Arial" w:cs="Arial"/>
                <w:sz w:val="18"/>
                <w:szCs w:val="18"/>
                <w:lang w:val="mn-MN"/>
              </w:rPr>
              <w:br/>
              <w:t xml:space="preserve">2. Аялал жуулчлалын салбарын бизнес эрхлэгчдэд зориулан цар тахлын </w:t>
            </w:r>
            <w:proofErr w:type="spellStart"/>
            <w:r w:rsidRPr="000B55D4">
              <w:rPr>
                <w:rFonts w:ascii="Arial" w:eastAsia="Times New Roman" w:hAnsi="Arial" w:cs="Arial"/>
                <w:sz w:val="18"/>
                <w:szCs w:val="18"/>
                <w:lang w:val="mn-MN"/>
              </w:rPr>
              <w:t>эрсдлийг</w:t>
            </w:r>
            <w:proofErr w:type="spellEnd"/>
            <w:r w:rsidRPr="000B55D4">
              <w:rPr>
                <w:rFonts w:ascii="Arial" w:eastAsia="Times New Roman" w:hAnsi="Arial" w:cs="Arial"/>
                <w:sz w:val="18"/>
                <w:szCs w:val="18"/>
                <w:lang w:val="mn-MN"/>
              </w:rPr>
              <w:t xml:space="preserve"> даван туулах, сэргэлтийн үе рүү шилжих маркетингийн үйл ажиллагаанд зориулж олон улсын туршлагаас </w:t>
            </w:r>
            <w:r w:rsidRPr="000B55D4">
              <w:rPr>
                <w:rFonts w:ascii="Arial" w:eastAsia="Times New Roman" w:hAnsi="Arial" w:cs="Arial"/>
                <w:sz w:val="18"/>
                <w:szCs w:val="18"/>
                <w:lang w:val="mn-MN"/>
              </w:rPr>
              <w:lastRenderedPageBreak/>
              <w:t xml:space="preserve">суралцах “Аялал жуулчлалын шинэ тренд цахим шилжилт” сэдэвт сургалтыг  2021  оны 01 дүгээр сарын 22-нд цахимаар зохион байгуулсан. </w:t>
            </w:r>
            <w:r w:rsidRPr="000B55D4">
              <w:rPr>
                <w:rFonts w:ascii="Arial" w:eastAsia="Times New Roman" w:hAnsi="Arial" w:cs="Arial"/>
                <w:sz w:val="18"/>
                <w:szCs w:val="18"/>
                <w:lang w:val="mn-MN"/>
              </w:rPr>
              <w:br/>
              <w:t xml:space="preserve">3. Монгол Улс Дэлхийн эрүүл мэндийн байгууллага, НҮБ-ын ДАЖБ-тай хамтран Дэлхийн аялал жуулчлалын зөвлөл санаачлан гаргасан "Аюулгүй аялал" шошгын санаачилгад нэгдэн аялал жуулчлалын салбарт холбогдох 14 үйлчилгээний байгууллагын баримтлах удирдамжийг Монголын нөхцөлд хэрэгжүүлэхээр салбарын 50 гаруй аж ахуйн нэгж байгууллагуудад 2021 оны 6 сарын 11-нд цахим сургалт явуулж, аюулгүй аяллын удирдамжийг хэрэгжүүлэх арга зүйн </w:t>
            </w:r>
            <w:proofErr w:type="spellStart"/>
            <w:r w:rsidRPr="000B55D4">
              <w:rPr>
                <w:rFonts w:ascii="Arial" w:eastAsia="Times New Roman" w:hAnsi="Arial" w:cs="Arial"/>
                <w:sz w:val="18"/>
                <w:szCs w:val="18"/>
                <w:lang w:val="mn-MN"/>
              </w:rPr>
              <w:t>зөвөлгөө</w:t>
            </w:r>
            <w:proofErr w:type="spellEnd"/>
            <w:r w:rsidRPr="000B55D4">
              <w:rPr>
                <w:rFonts w:ascii="Arial" w:eastAsia="Times New Roman" w:hAnsi="Arial" w:cs="Arial"/>
                <w:sz w:val="18"/>
                <w:szCs w:val="18"/>
                <w:lang w:val="mn-MN"/>
              </w:rPr>
              <w:t xml:space="preserve"> өгч ажилласан.</w:t>
            </w:r>
            <w:r w:rsidRPr="000B55D4">
              <w:rPr>
                <w:rFonts w:ascii="Arial" w:eastAsia="Times New Roman" w:hAnsi="Arial" w:cs="Arial"/>
                <w:sz w:val="18"/>
                <w:szCs w:val="18"/>
                <w:lang w:val="mn-MN"/>
              </w:rPr>
              <w:br/>
              <w:t>4. Соёл, Түүхийн аялал жуулчлалын хөтөч тайлбарлагч бэлтгэх сургалтыг  2021 оны 6 дугаар сарын 2-8-ны өдрүүдэд цахимаар зохион байгуулж нийт 600 хүнийг хамруулж гэрчилгээ олгосон.</w:t>
            </w:r>
          </w:p>
        </w:tc>
        <w:tc>
          <w:tcPr>
            <w:tcW w:w="992" w:type="dxa"/>
            <w:shd w:val="clear" w:color="auto" w:fill="auto"/>
            <w:hideMark/>
          </w:tcPr>
          <w:p w14:paraId="7F392120"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90%</w:t>
            </w:r>
          </w:p>
        </w:tc>
      </w:tr>
      <w:tr w:rsidR="000B55D4" w:rsidRPr="000B55D4" w14:paraId="2586FA4F" w14:textId="77777777" w:rsidTr="00D63703">
        <w:trPr>
          <w:trHeight w:val="20"/>
        </w:trPr>
        <w:tc>
          <w:tcPr>
            <w:tcW w:w="493" w:type="dxa"/>
            <w:shd w:val="clear" w:color="auto" w:fill="auto"/>
            <w:hideMark/>
          </w:tcPr>
          <w:p w14:paraId="448A43EF"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19</w:t>
            </w:r>
          </w:p>
        </w:tc>
        <w:tc>
          <w:tcPr>
            <w:tcW w:w="2059" w:type="dxa"/>
            <w:shd w:val="clear" w:color="FFFFFF" w:fill="FFFFFF"/>
            <w:hideMark/>
          </w:tcPr>
          <w:p w14:paraId="075D1393"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3.7.5. Орхоны хөндийд шинэ хотын суурьшлын бүсийн байршлыг судалж, техник, эдийн засгийн үндэслэл боловсруулна.</w:t>
            </w:r>
          </w:p>
        </w:tc>
        <w:tc>
          <w:tcPr>
            <w:tcW w:w="410" w:type="dxa"/>
            <w:shd w:val="clear" w:color="auto" w:fill="auto"/>
            <w:hideMark/>
          </w:tcPr>
          <w:p w14:paraId="18C4A986"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w:t>
            </w:r>
          </w:p>
        </w:tc>
        <w:tc>
          <w:tcPr>
            <w:tcW w:w="1986" w:type="dxa"/>
            <w:shd w:val="clear" w:color="FFFFFF" w:fill="FFFFFF"/>
            <w:hideMark/>
          </w:tcPr>
          <w:p w14:paraId="4BA83938"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Орхоны хөндийд шинэ хотын суурьшлын бүсийн байршлыг судлан сонгох, шинэ хот байгуулахад шаардлагатай техник, эдийн засгийн үндэслэлийг боловсруулна.</w:t>
            </w:r>
          </w:p>
        </w:tc>
        <w:tc>
          <w:tcPr>
            <w:tcW w:w="997" w:type="dxa"/>
            <w:shd w:val="clear" w:color="FFFFFF" w:fill="FFFFFF"/>
            <w:hideMark/>
          </w:tcPr>
          <w:p w14:paraId="0FA7F463"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2020-2024</w:t>
            </w:r>
          </w:p>
        </w:tc>
        <w:tc>
          <w:tcPr>
            <w:tcW w:w="1260" w:type="dxa"/>
            <w:shd w:val="clear" w:color="auto" w:fill="auto"/>
            <w:hideMark/>
          </w:tcPr>
          <w:p w14:paraId="395721AD"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БХБЯ,</w:t>
            </w:r>
            <w:r w:rsidRPr="000B55D4">
              <w:rPr>
                <w:rFonts w:ascii="Arial" w:eastAsia="Times New Roman" w:hAnsi="Arial" w:cs="Arial"/>
                <w:sz w:val="18"/>
                <w:szCs w:val="18"/>
                <w:lang w:val="mn-MN"/>
              </w:rPr>
              <w:br/>
              <w:t xml:space="preserve"> СЯ, </w:t>
            </w:r>
            <w:r w:rsidRPr="000B55D4">
              <w:rPr>
                <w:rFonts w:ascii="Arial" w:eastAsia="Times New Roman" w:hAnsi="Arial" w:cs="Arial"/>
                <w:sz w:val="18"/>
                <w:szCs w:val="18"/>
                <w:lang w:val="mn-MN"/>
              </w:rPr>
              <w:br/>
            </w: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t>,</w:t>
            </w:r>
            <w:r w:rsidRPr="000B55D4">
              <w:rPr>
                <w:rFonts w:ascii="Arial" w:eastAsia="Times New Roman" w:hAnsi="Arial" w:cs="Arial"/>
                <w:sz w:val="18"/>
                <w:szCs w:val="18"/>
                <w:lang w:val="mn-MN"/>
              </w:rPr>
              <w:br/>
              <w:t xml:space="preserve"> ХЗДХЯ, </w:t>
            </w:r>
            <w:proofErr w:type="spellStart"/>
            <w:r w:rsidRPr="000B55D4">
              <w:rPr>
                <w:rFonts w:ascii="Arial" w:eastAsia="Times New Roman" w:hAnsi="Arial" w:cs="Arial"/>
                <w:sz w:val="18"/>
                <w:szCs w:val="18"/>
                <w:lang w:val="mn-MN"/>
              </w:rPr>
              <w:t>АНЗДТГ</w:t>
            </w:r>
            <w:proofErr w:type="spellEnd"/>
          </w:p>
        </w:tc>
        <w:tc>
          <w:tcPr>
            <w:tcW w:w="1577" w:type="dxa"/>
            <w:shd w:val="clear" w:color="auto" w:fill="auto"/>
            <w:hideMark/>
          </w:tcPr>
          <w:p w14:paraId="5EB3CE06"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1841" w:type="dxa"/>
            <w:shd w:val="clear" w:color="auto" w:fill="auto"/>
            <w:vAlign w:val="bottom"/>
            <w:hideMark/>
          </w:tcPr>
          <w:p w14:paraId="32F3B6C3"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w:t>
            </w:r>
          </w:p>
        </w:tc>
        <w:tc>
          <w:tcPr>
            <w:tcW w:w="4403" w:type="dxa"/>
            <w:shd w:val="clear" w:color="auto" w:fill="auto"/>
            <w:hideMark/>
          </w:tcPr>
          <w:p w14:paraId="4AB736F9"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Барилга, хот байгуулалт болон бусад яамнаас чиглэл ирүүлээгүй байна. </w:t>
            </w:r>
          </w:p>
        </w:tc>
        <w:tc>
          <w:tcPr>
            <w:tcW w:w="992" w:type="dxa"/>
            <w:shd w:val="clear" w:color="auto" w:fill="auto"/>
            <w:hideMark/>
          </w:tcPr>
          <w:p w14:paraId="71C4CA04"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0%</w:t>
            </w:r>
          </w:p>
        </w:tc>
      </w:tr>
      <w:tr w:rsidR="000B55D4" w:rsidRPr="000B55D4" w14:paraId="0B5F4BEE" w14:textId="77777777" w:rsidTr="00D63703">
        <w:trPr>
          <w:trHeight w:val="20"/>
        </w:trPr>
        <w:tc>
          <w:tcPr>
            <w:tcW w:w="493" w:type="dxa"/>
            <w:shd w:val="clear" w:color="auto" w:fill="auto"/>
            <w:hideMark/>
          </w:tcPr>
          <w:p w14:paraId="463D701B"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w:t>
            </w:r>
          </w:p>
        </w:tc>
        <w:tc>
          <w:tcPr>
            <w:tcW w:w="2059" w:type="dxa"/>
            <w:shd w:val="clear" w:color="auto" w:fill="auto"/>
            <w:hideMark/>
          </w:tcPr>
          <w:p w14:paraId="3E02999F"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4.2.5.Төрийн албан хаагчийн үйл ажиллагааг үнэлэхдээ ажлын гүйцэтгэл, үйлчлүүлэгчийн үнэлгээ, ёс зүй, сахилга хариуцлагыг шалгуур болгож, ёс зүйн зөрчил гаргасан төрийн алба хаагчид хүлээлгэх хариуцлагыг чангатгана.</w:t>
            </w:r>
          </w:p>
        </w:tc>
        <w:tc>
          <w:tcPr>
            <w:tcW w:w="410" w:type="dxa"/>
            <w:shd w:val="clear" w:color="auto" w:fill="auto"/>
            <w:hideMark/>
          </w:tcPr>
          <w:p w14:paraId="04CC2C20"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3</w:t>
            </w:r>
          </w:p>
        </w:tc>
        <w:tc>
          <w:tcPr>
            <w:tcW w:w="1986" w:type="dxa"/>
            <w:shd w:val="clear" w:color="auto" w:fill="auto"/>
            <w:hideMark/>
          </w:tcPr>
          <w:p w14:paraId="27C5866B"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Төрийн захиргааны болон үйлчилгээний албан хаагчийн ёс зүйн дүрэмд өөрчлөлт оруулна. Төрийн албаны үнэт зүйл, зарчим, манлайллыг өдөр тутмын үйл ажиллагаандаа хэрэгжүүлэх талаар сургалт, сурталчилгааны хөтөлбөрийг батлуулж, </w:t>
            </w:r>
            <w:r w:rsidRPr="000B55D4">
              <w:rPr>
                <w:rFonts w:ascii="Arial" w:eastAsia="Times New Roman" w:hAnsi="Arial" w:cs="Arial"/>
                <w:sz w:val="18"/>
                <w:szCs w:val="18"/>
                <w:lang w:val="mn-MN"/>
              </w:rPr>
              <w:lastRenderedPageBreak/>
              <w:t>хэрэгжилтийг хангаж ажиллана.</w:t>
            </w:r>
          </w:p>
        </w:tc>
        <w:tc>
          <w:tcPr>
            <w:tcW w:w="997" w:type="dxa"/>
            <w:shd w:val="clear" w:color="auto" w:fill="auto"/>
            <w:hideMark/>
          </w:tcPr>
          <w:p w14:paraId="5FC27296"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2021-2024</w:t>
            </w:r>
          </w:p>
        </w:tc>
        <w:tc>
          <w:tcPr>
            <w:tcW w:w="1260" w:type="dxa"/>
            <w:shd w:val="clear" w:color="auto" w:fill="auto"/>
            <w:hideMark/>
          </w:tcPr>
          <w:p w14:paraId="41B2DBC7"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Яамд</w:t>
            </w:r>
          </w:p>
        </w:tc>
        <w:tc>
          <w:tcPr>
            <w:tcW w:w="1577" w:type="dxa"/>
            <w:shd w:val="clear" w:color="auto" w:fill="auto"/>
            <w:hideMark/>
          </w:tcPr>
          <w:p w14:paraId="05A641BB"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w:t>
            </w:r>
          </w:p>
        </w:tc>
        <w:tc>
          <w:tcPr>
            <w:tcW w:w="1841" w:type="dxa"/>
            <w:shd w:val="clear" w:color="auto" w:fill="auto"/>
            <w:hideMark/>
          </w:tcPr>
          <w:p w14:paraId="56344DA4" w14:textId="77777777" w:rsidR="00D63703" w:rsidRPr="000B55D4" w:rsidRDefault="00D63703" w:rsidP="00D63703">
            <w:pPr>
              <w:spacing w:after="0" w:line="240" w:lineRule="auto"/>
              <w:rPr>
                <w:rFonts w:ascii="&quot;Times New Roman&quot;" w:eastAsia="Times New Roman" w:hAnsi="&quot;Times New Roman&quot;" w:cs="Arial"/>
                <w:sz w:val="18"/>
                <w:szCs w:val="18"/>
                <w:lang w:val="mn-MN"/>
              </w:rPr>
            </w:pPr>
            <w:r w:rsidRPr="000B55D4">
              <w:rPr>
                <w:rFonts w:ascii="Arial" w:eastAsia="Times New Roman" w:hAnsi="Arial" w:cs="Arial"/>
                <w:sz w:val="18"/>
                <w:szCs w:val="18"/>
                <w:lang w:val="mn-MN"/>
              </w:rPr>
              <w:t>Дүрэмд өөрчлөлт оруулах саналыг холбогдох байгууллагад хүргүүлнэ.</w:t>
            </w:r>
            <w:r w:rsidRPr="000B55D4">
              <w:rPr>
                <w:rFonts w:ascii="Arial" w:eastAsia="Times New Roman" w:hAnsi="Arial" w:cs="Arial"/>
                <w:sz w:val="18"/>
                <w:szCs w:val="18"/>
                <w:lang w:val="mn-MN"/>
              </w:rPr>
              <w:br/>
              <w:t>Төрийн албаны үнэт зүйл, зарчим, манлайллыг хангах талаарх сургалт, сурталчилгааны хөтөлбөрийг батлуулж, хэрэгжилтийг эхлүүлнэ.</w:t>
            </w:r>
          </w:p>
        </w:tc>
        <w:tc>
          <w:tcPr>
            <w:tcW w:w="4403" w:type="dxa"/>
            <w:shd w:val="clear" w:color="auto" w:fill="auto"/>
            <w:hideMark/>
          </w:tcPr>
          <w:p w14:paraId="2F937AF3"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Засгийн газрын 2020 оны 203 дугаар тогтоолын хавсралтаар батлагдсан “Монгол Улсын Засгийн газрын 2020-2024 оны үйл ажиллагааны хөтөлбөрийг хэрэгжүүлэх арга хэмжээний төлөвлөгөө”-ний 4.2.5-д заасны дагуу “Төрийн захиргааны болон үйлчилгээний албан хаагчийн ёс зүйн дүрэм”-д өөрчлөлт оруулах саналаа Төрийн албаны зөвлөлд 05 сарын 13-ны өдрийн 03/2189 албан бичгээр “Төрийн захиргааны болон үйлчилгээний албан хаагчийн ёс зүйн дүрэм”-д өөрчлөлт оруулах саналаа хүргүүлсэн. 2020 оны 04 дүгээр сарын 13-ны өдрийн Төрийн нарийн бичгийн даргын А/164 дүгээр тушаалаар Байгаль орчин, аялал жуулчлалын яамны Албан хаагчдын сургалт, ажиллах нөхцөл, нийгмийн баталгааг хангах хөтөлбөрийг шинэчлэн </w:t>
            </w:r>
            <w:proofErr w:type="spellStart"/>
            <w:r w:rsidRPr="000B55D4">
              <w:rPr>
                <w:rFonts w:ascii="Arial" w:eastAsia="Times New Roman" w:hAnsi="Arial" w:cs="Arial"/>
                <w:sz w:val="18"/>
                <w:szCs w:val="18"/>
                <w:lang w:val="mn-MN"/>
              </w:rPr>
              <w:t>батласантай</w:t>
            </w:r>
            <w:proofErr w:type="spellEnd"/>
            <w:r w:rsidRPr="000B55D4">
              <w:rPr>
                <w:rFonts w:ascii="Arial" w:eastAsia="Times New Roman" w:hAnsi="Arial" w:cs="Arial"/>
                <w:sz w:val="18"/>
                <w:szCs w:val="18"/>
                <w:lang w:val="mn-MN"/>
              </w:rPr>
              <w:t xml:space="preserve"> </w:t>
            </w:r>
            <w:r w:rsidRPr="000B55D4">
              <w:rPr>
                <w:rFonts w:ascii="Arial" w:eastAsia="Times New Roman" w:hAnsi="Arial" w:cs="Arial"/>
                <w:sz w:val="18"/>
                <w:szCs w:val="18"/>
                <w:lang w:val="mn-MN"/>
              </w:rPr>
              <w:lastRenderedPageBreak/>
              <w:t xml:space="preserve">холбогдуулан 2021 оны төрийн албан хаагчийн сургалт, ажиллах нөхцөл, нийгмийн баталгааг хангах төлөвлөгөөг 08 дугаар сарын 10-ны өдөр </w:t>
            </w:r>
            <w:proofErr w:type="spellStart"/>
            <w:r w:rsidRPr="000B55D4">
              <w:rPr>
                <w:rFonts w:ascii="Arial" w:eastAsia="Times New Roman" w:hAnsi="Arial" w:cs="Arial"/>
                <w:sz w:val="18"/>
                <w:szCs w:val="18"/>
                <w:lang w:val="mn-MN"/>
              </w:rPr>
              <w:t>батласан</w:t>
            </w:r>
            <w:proofErr w:type="spellEnd"/>
            <w:r w:rsidRPr="000B55D4">
              <w:rPr>
                <w:rFonts w:ascii="Arial" w:eastAsia="Times New Roman" w:hAnsi="Arial" w:cs="Arial"/>
                <w:sz w:val="18"/>
                <w:szCs w:val="18"/>
                <w:lang w:val="mn-MN"/>
              </w:rPr>
              <w:t>. "Ёс зүйн хороо"-г байгуулан 10 өргөдөл, гомдлыг шийдвэрлэн ажилласан.</w:t>
            </w:r>
          </w:p>
        </w:tc>
        <w:tc>
          <w:tcPr>
            <w:tcW w:w="992" w:type="dxa"/>
            <w:shd w:val="clear" w:color="auto" w:fill="auto"/>
            <w:hideMark/>
          </w:tcPr>
          <w:p w14:paraId="47E0851C"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100%</w:t>
            </w:r>
          </w:p>
        </w:tc>
      </w:tr>
      <w:tr w:rsidR="000B55D4" w:rsidRPr="000B55D4" w14:paraId="73715056" w14:textId="77777777" w:rsidTr="00D63703">
        <w:trPr>
          <w:trHeight w:val="20"/>
        </w:trPr>
        <w:tc>
          <w:tcPr>
            <w:tcW w:w="493" w:type="dxa"/>
            <w:shd w:val="clear" w:color="auto" w:fill="auto"/>
            <w:hideMark/>
          </w:tcPr>
          <w:p w14:paraId="61F0AB3F"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21</w:t>
            </w:r>
          </w:p>
        </w:tc>
        <w:tc>
          <w:tcPr>
            <w:tcW w:w="2059" w:type="dxa"/>
            <w:shd w:val="clear" w:color="FFFFFF" w:fill="FFFFFF"/>
            <w:hideMark/>
          </w:tcPr>
          <w:p w14:paraId="68E67C28"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4.3.11. Гамшгаас хамгаалах төрийн үйлчилгээг байгууллага, иргэдэд шуурхай хүргэх, хүртээмжийг нэмэгдүүлэх зорилгоор Онцгой байдлын байгууллагын техник, тоног төхөөрөмжийн стандартын түвшин, хангалтыг дээшлүүлэх, гамшгийн үеийн харилцаа холбоог сайжруулна. Цаг агаарын аюул, гамшгийн үед үзэгдэлд суурилсан амжиж анхааруулах орон нутгийн мэдээг үүсгэж, аймаг, сумын төвөөс малчдад хүргэн түгээж, бэлэн байдалд орох боломж бүрдүүлэх зорилгоор орон нутгийн мэдээлэл холбооны эргэх холбоо бүхий цогцолборуудыг эрсдэл өндөртэй бүсүүдэд байгуулна.</w:t>
            </w:r>
          </w:p>
        </w:tc>
        <w:tc>
          <w:tcPr>
            <w:tcW w:w="410" w:type="dxa"/>
            <w:shd w:val="clear" w:color="auto" w:fill="auto"/>
            <w:hideMark/>
          </w:tcPr>
          <w:p w14:paraId="6D35F66D"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w:t>
            </w:r>
          </w:p>
        </w:tc>
        <w:tc>
          <w:tcPr>
            <w:tcW w:w="1986" w:type="dxa"/>
            <w:shd w:val="clear" w:color="FFFFFF" w:fill="FFFFFF"/>
            <w:hideMark/>
          </w:tcPr>
          <w:p w14:paraId="4A3BA304"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Цаг агаарын гэнэтийн аюулт үзэгдлээс амжиж анхааруулах орон нутгийн дэд тогтолцоог дэмжин хөгжүүлэх говь, хээрийн бүсэд аюулаас сэрэмжлүүлэн анхааруулах 17 цогцолбор байгуулна.</w:t>
            </w:r>
          </w:p>
        </w:tc>
        <w:tc>
          <w:tcPr>
            <w:tcW w:w="997" w:type="dxa"/>
            <w:shd w:val="clear" w:color="FFFFFF" w:fill="FFFFFF"/>
            <w:hideMark/>
          </w:tcPr>
          <w:p w14:paraId="6CE9AE30"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2021-2024</w:t>
            </w:r>
          </w:p>
        </w:tc>
        <w:tc>
          <w:tcPr>
            <w:tcW w:w="1260" w:type="dxa"/>
            <w:shd w:val="clear" w:color="auto" w:fill="auto"/>
            <w:hideMark/>
          </w:tcPr>
          <w:p w14:paraId="5BCC4A31"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t>,</w:t>
            </w:r>
            <w:r w:rsidRPr="000B55D4">
              <w:rPr>
                <w:rFonts w:ascii="Arial" w:eastAsia="Times New Roman" w:hAnsi="Arial" w:cs="Arial"/>
                <w:sz w:val="18"/>
                <w:szCs w:val="18"/>
                <w:lang w:val="mn-MN"/>
              </w:rPr>
              <w:br/>
            </w:r>
            <w:proofErr w:type="spellStart"/>
            <w:r w:rsidRPr="000B55D4">
              <w:rPr>
                <w:rFonts w:ascii="Arial" w:eastAsia="Times New Roman" w:hAnsi="Arial" w:cs="Arial"/>
                <w:sz w:val="18"/>
                <w:szCs w:val="18"/>
                <w:lang w:val="mn-MN"/>
              </w:rPr>
              <w:t>АНЗДТГ</w:t>
            </w:r>
            <w:proofErr w:type="spellEnd"/>
          </w:p>
        </w:tc>
        <w:tc>
          <w:tcPr>
            <w:tcW w:w="1577" w:type="dxa"/>
            <w:shd w:val="clear" w:color="FFFFFF" w:fill="FFFFFF"/>
            <w:noWrap/>
            <w:hideMark/>
          </w:tcPr>
          <w:p w14:paraId="4747233A" w14:textId="77777777" w:rsidR="00D63703" w:rsidRPr="000B55D4" w:rsidRDefault="00D63703" w:rsidP="00D63703">
            <w:pPr>
              <w:spacing w:after="0" w:line="240" w:lineRule="auto"/>
              <w:rPr>
                <w:rFonts w:ascii="Calibri" w:eastAsia="Times New Roman" w:hAnsi="Calibri" w:cs="Calibri"/>
                <w:sz w:val="18"/>
                <w:szCs w:val="18"/>
                <w:lang w:val="mn-MN"/>
              </w:rPr>
            </w:pPr>
            <w:r w:rsidRPr="000B55D4">
              <w:rPr>
                <w:rFonts w:ascii="Calibri" w:eastAsia="Times New Roman" w:hAnsi="Calibri" w:cs="Calibri"/>
                <w:sz w:val="18"/>
                <w:szCs w:val="18"/>
                <w:lang w:val="mn-MN"/>
              </w:rPr>
              <w:t> </w:t>
            </w:r>
          </w:p>
        </w:tc>
        <w:tc>
          <w:tcPr>
            <w:tcW w:w="1841" w:type="dxa"/>
            <w:shd w:val="clear" w:color="auto" w:fill="auto"/>
            <w:hideMark/>
          </w:tcPr>
          <w:p w14:paraId="0F1F315A"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Зураг төсвийн үнэ 37.4 сая төгрөгийн хөрөнгийн эх үүсвэрийг шийдвэрлүүлнэ.</w:t>
            </w:r>
          </w:p>
        </w:tc>
        <w:tc>
          <w:tcPr>
            <w:tcW w:w="4403" w:type="dxa"/>
            <w:shd w:val="clear" w:color="FFFFFF" w:fill="FFFFFF"/>
            <w:hideMark/>
          </w:tcPr>
          <w:p w14:paraId="3AB515E6"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2021 онд санхүүжилт батлагдаагүй тул энэ онд хэрэгжүүлэх боломжгүй болсон.</w:t>
            </w:r>
          </w:p>
        </w:tc>
        <w:tc>
          <w:tcPr>
            <w:tcW w:w="992" w:type="dxa"/>
            <w:shd w:val="clear" w:color="auto" w:fill="auto"/>
            <w:hideMark/>
          </w:tcPr>
          <w:p w14:paraId="5015E7FA"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0%</w:t>
            </w:r>
          </w:p>
        </w:tc>
      </w:tr>
      <w:tr w:rsidR="000B55D4" w:rsidRPr="000B55D4" w14:paraId="212D50E1" w14:textId="77777777" w:rsidTr="00D63703">
        <w:trPr>
          <w:trHeight w:val="20"/>
        </w:trPr>
        <w:tc>
          <w:tcPr>
            <w:tcW w:w="16018" w:type="dxa"/>
            <w:gridSpan w:val="10"/>
            <w:shd w:val="clear" w:color="auto" w:fill="auto"/>
          </w:tcPr>
          <w:p w14:paraId="5C6170B2" w14:textId="6EB35962"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ТАВ. НОГООН ХӨГЖЛИЙН БОДЛОГО</w:t>
            </w:r>
          </w:p>
        </w:tc>
      </w:tr>
      <w:tr w:rsidR="000B55D4" w:rsidRPr="000B55D4" w14:paraId="23D4EEDB" w14:textId="77777777" w:rsidTr="00D63703">
        <w:trPr>
          <w:trHeight w:val="20"/>
        </w:trPr>
        <w:tc>
          <w:tcPr>
            <w:tcW w:w="493" w:type="dxa"/>
            <w:shd w:val="clear" w:color="auto" w:fill="auto"/>
            <w:hideMark/>
          </w:tcPr>
          <w:p w14:paraId="125C084C"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22</w:t>
            </w:r>
          </w:p>
        </w:tc>
        <w:tc>
          <w:tcPr>
            <w:tcW w:w="2059" w:type="dxa"/>
            <w:shd w:val="clear" w:color="auto" w:fill="auto"/>
            <w:hideMark/>
          </w:tcPr>
          <w:p w14:paraId="6FB70F0B"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xml:space="preserve">5.1.1.Улаанбаатар хотын агаарын бохирдлыг 80 хувь хүртэл бууруулж, </w:t>
            </w:r>
            <w:r w:rsidRPr="000B55D4">
              <w:rPr>
                <w:rFonts w:ascii="Arial" w:eastAsia="Times New Roman" w:hAnsi="Arial" w:cs="Arial"/>
                <w:sz w:val="18"/>
                <w:szCs w:val="18"/>
                <w:lang w:val="mn-MN"/>
              </w:rPr>
              <w:lastRenderedPageBreak/>
              <w:t>бусад томоохон хот, суурин газрын агаарын бохирдлын асуудлыг үе шаттайгаар шийдвэрлэнэ.</w:t>
            </w:r>
          </w:p>
        </w:tc>
        <w:tc>
          <w:tcPr>
            <w:tcW w:w="410" w:type="dxa"/>
            <w:shd w:val="clear" w:color="auto" w:fill="auto"/>
            <w:hideMark/>
          </w:tcPr>
          <w:p w14:paraId="5CC9051E"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1</w:t>
            </w:r>
          </w:p>
        </w:tc>
        <w:tc>
          <w:tcPr>
            <w:tcW w:w="1986" w:type="dxa"/>
            <w:shd w:val="clear" w:color="auto" w:fill="auto"/>
            <w:hideMark/>
          </w:tcPr>
          <w:p w14:paraId="26D62DEF"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Агаар, орчны бохирдлыг бууруулах үндэсний хөтөлбөрийг </w:t>
            </w:r>
            <w:r w:rsidRPr="000B55D4">
              <w:rPr>
                <w:rFonts w:ascii="Arial" w:eastAsia="Times New Roman" w:hAnsi="Arial" w:cs="Arial"/>
                <w:sz w:val="18"/>
                <w:szCs w:val="18"/>
                <w:lang w:val="mn-MN"/>
              </w:rPr>
              <w:lastRenderedPageBreak/>
              <w:t>хэрэгжүүлж, Улаанбаатар хотын агаарын бохирдлыг бууруулах цогц арга хэмжээ авна.</w:t>
            </w:r>
          </w:p>
        </w:tc>
        <w:tc>
          <w:tcPr>
            <w:tcW w:w="997" w:type="dxa"/>
            <w:shd w:val="clear" w:color="auto" w:fill="auto"/>
            <w:hideMark/>
          </w:tcPr>
          <w:p w14:paraId="01AD0218"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2020 - 2024</w:t>
            </w:r>
          </w:p>
        </w:tc>
        <w:tc>
          <w:tcPr>
            <w:tcW w:w="1260" w:type="dxa"/>
            <w:shd w:val="clear" w:color="auto" w:fill="auto"/>
            <w:hideMark/>
          </w:tcPr>
          <w:p w14:paraId="65360525"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t>,</w:t>
            </w:r>
            <w:r w:rsidRPr="000B55D4">
              <w:rPr>
                <w:rFonts w:ascii="Arial" w:eastAsia="Times New Roman" w:hAnsi="Arial" w:cs="Arial"/>
                <w:sz w:val="18"/>
                <w:szCs w:val="18"/>
                <w:lang w:val="mn-MN"/>
              </w:rPr>
              <w:br/>
            </w:r>
            <w:proofErr w:type="spellStart"/>
            <w:r w:rsidRPr="000B55D4">
              <w:rPr>
                <w:rFonts w:ascii="Arial" w:eastAsia="Times New Roman" w:hAnsi="Arial" w:cs="Arial"/>
                <w:sz w:val="18"/>
                <w:szCs w:val="18"/>
                <w:lang w:val="mn-MN"/>
              </w:rPr>
              <w:t>АНЗДТГ</w:t>
            </w:r>
            <w:proofErr w:type="spellEnd"/>
          </w:p>
        </w:tc>
        <w:tc>
          <w:tcPr>
            <w:tcW w:w="1577" w:type="dxa"/>
            <w:shd w:val="clear" w:color="FFFFFF" w:fill="FFFFFF"/>
            <w:hideMark/>
          </w:tcPr>
          <w:p w14:paraId="64703FA6"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80.1 тэрбум төгрөг /Улсын төсөв/</w:t>
            </w:r>
          </w:p>
        </w:tc>
        <w:tc>
          <w:tcPr>
            <w:tcW w:w="1841" w:type="dxa"/>
            <w:shd w:val="clear" w:color="auto" w:fill="auto"/>
            <w:hideMark/>
          </w:tcPr>
          <w:p w14:paraId="4146A0AA"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xml:space="preserve">Улаанбаатар хотын агаар дахь </w:t>
            </w:r>
            <w:proofErr w:type="spellStart"/>
            <w:r w:rsidRPr="000B55D4">
              <w:rPr>
                <w:rFonts w:ascii="Arial" w:eastAsia="Times New Roman" w:hAnsi="Arial" w:cs="Arial"/>
                <w:sz w:val="18"/>
                <w:szCs w:val="18"/>
                <w:lang w:val="mn-MN"/>
              </w:rPr>
              <w:t>РМ</w:t>
            </w:r>
            <w:proofErr w:type="spellEnd"/>
            <w:r w:rsidRPr="000B55D4">
              <w:rPr>
                <w:rFonts w:ascii="Arial" w:eastAsia="Times New Roman" w:hAnsi="Arial" w:cs="Arial"/>
                <w:sz w:val="18"/>
                <w:szCs w:val="18"/>
                <w:lang w:val="mn-MN"/>
              </w:rPr>
              <w:t xml:space="preserve">2.5 тоосонцрын агууламжийг 55 </w:t>
            </w:r>
            <w:r w:rsidRPr="000B55D4">
              <w:rPr>
                <w:rFonts w:ascii="Arial" w:eastAsia="Times New Roman" w:hAnsi="Arial" w:cs="Arial"/>
                <w:sz w:val="18"/>
                <w:szCs w:val="18"/>
                <w:lang w:val="mn-MN"/>
              </w:rPr>
              <w:lastRenderedPageBreak/>
              <w:t xml:space="preserve">мкг/м3, </w:t>
            </w:r>
            <w:proofErr w:type="spellStart"/>
            <w:r w:rsidRPr="000B55D4">
              <w:rPr>
                <w:rFonts w:ascii="Arial" w:eastAsia="Times New Roman" w:hAnsi="Arial" w:cs="Arial"/>
                <w:sz w:val="18"/>
                <w:szCs w:val="18"/>
                <w:lang w:val="mn-MN"/>
              </w:rPr>
              <w:t>РМ</w:t>
            </w:r>
            <w:proofErr w:type="spellEnd"/>
            <w:r w:rsidRPr="000B55D4">
              <w:rPr>
                <w:rFonts w:ascii="Arial" w:eastAsia="Times New Roman" w:hAnsi="Arial" w:cs="Arial"/>
                <w:sz w:val="18"/>
                <w:szCs w:val="18"/>
                <w:lang w:val="mn-MN"/>
              </w:rPr>
              <w:t>10 тоосонцрын агууламжийг 115 мкг/м3-д хүргэж, бууруулсан байна.</w:t>
            </w:r>
          </w:p>
        </w:tc>
        <w:tc>
          <w:tcPr>
            <w:tcW w:w="4403" w:type="dxa"/>
            <w:shd w:val="clear" w:color="FFFFFF" w:fill="FFFFFF"/>
            <w:hideMark/>
          </w:tcPr>
          <w:p w14:paraId="4D8E8009"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 xml:space="preserve">Тус арга хэмжээний хүрээнд дараах ажлыг зохион байгуулан ажиллав. </w:t>
            </w:r>
            <w:r w:rsidRPr="000B55D4">
              <w:rPr>
                <w:rFonts w:ascii="Arial" w:eastAsia="Times New Roman" w:hAnsi="Arial" w:cs="Arial"/>
                <w:sz w:val="18"/>
                <w:szCs w:val="18"/>
                <w:lang w:val="mn-MN"/>
              </w:rPr>
              <w:br/>
              <w:t xml:space="preserve">Гэр хорооллын айл өрхөд шөнийн цахилгааны үнийн хөнгөлөлт олгох ажилд 15.853 тэрбум </w:t>
            </w:r>
            <w:r w:rsidRPr="000B55D4">
              <w:rPr>
                <w:rFonts w:ascii="Arial" w:eastAsia="Times New Roman" w:hAnsi="Arial" w:cs="Arial"/>
                <w:sz w:val="18"/>
                <w:szCs w:val="18"/>
                <w:lang w:val="mn-MN"/>
              </w:rPr>
              <w:lastRenderedPageBreak/>
              <w:t xml:space="preserve">төгрөг, сайжруулсан шахмал түлшний үйлдвэрлэлд дэмжлэг үзүүлж, нүүрс баяжуулах үйлдвэр шинээр байгуулах ажилд 26.0 тэрбум төгрөг, орон нутагт үйл ажиллагаа явуулж буй нам даралтын халаалтын зуухны янданд утаа шүүгч тоног төхөөрөмж шинээр суурилуулах ажилд 2.5 тэрбум төгрөг, Сэлэнгэ аймгийн Сүхбаатар сумын Сэлэнгэ </w:t>
            </w:r>
            <w:proofErr w:type="spellStart"/>
            <w:r w:rsidRPr="000B55D4">
              <w:rPr>
                <w:rFonts w:ascii="Arial" w:eastAsia="Times New Roman" w:hAnsi="Arial" w:cs="Arial"/>
                <w:sz w:val="18"/>
                <w:szCs w:val="18"/>
                <w:lang w:val="mn-MN"/>
              </w:rPr>
              <w:t>энерго</w:t>
            </w:r>
            <w:proofErr w:type="spellEnd"/>
            <w:r w:rsidRPr="000B55D4">
              <w:rPr>
                <w:rFonts w:ascii="Arial" w:eastAsia="Times New Roman" w:hAnsi="Arial" w:cs="Arial"/>
                <w:sz w:val="18"/>
                <w:szCs w:val="18"/>
                <w:lang w:val="mn-MN"/>
              </w:rPr>
              <w:t xml:space="preserve">, Сайхан сумын </w:t>
            </w:r>
            <w:proofErr w:type="spellStart"/>
            <w:r w:rsidRPr="000B55D4">
              <w:rPr>
                <w:rFonts w:ascii="Arial" w:eastAsia="Times New Roman" w:hAnsi="Arial" w:cs="Arial"/>
                <w:sz w:val="18"/>
                <w:szCs w:val="18"/>
                <w:lang w:val="mn-MN"/>
              </w:rPr>
              <w:t>Хөтөлийн</w:t>
            </w:r>
            <w:proofErr w:type="spellEnd"/>
            <w:r w:rsidRPr="000B55D4">
              <w:rPr>
                <w:rFonts w:ascii="Arial" w:eastAsia="Times New Roman" w:hAnsi="Arial" w:cs="Arial"/>
                <w:sz w:val="18"/>
                <w:szCs w:val="18"/>
                <w:lang w:val="mn-MN"/>
              </w:rPr>
              <w:t xml:space="preserve"> дулааны станц, Нийслэлийн Налайх дүүргийн дулааны станц, Дорноговь аймгийн Чандмань-Илч дулааны станцын зуухны янданд шинээр нийт 12 ширхэг утаа шүүгч суурилуулахад 3 тэрбум төгрөг, сайжруулсан шахмал түлшний нөөц бүрдүүлэх ажилд 0.5 тэрбум төгрөг, орон тооны бус 4500 хүнийг ажиллуулж, хууль тогтоомжийн зөрчил гарахаас сэргийлж, аюулгүй ажиллагаа хангах ажилд 2.7 тэрбум төгрөг, Улаанбаатар хот руу орох гол чиглэлийн замууд дээр болон агаар бохирдуулах эх үүсвэрүүд дээр хяналт тавих ажилд 1.1 тэрбум төгрөг, нийслэлийн цэцэрлэг, сургууль, төрийн байгууллагын нам даралтын усан халаалтын зуухыг эрчим хүчний хэмнэлттэй цахилгаан халаагуур, хийн зуух, сэргээгдэх эрчим хүчний үүсгүүрээр солих ажилд 1.0 тэрбум төгрөг, гэр хорооллын нүхэн жорлонг шинэчлэх ажилд 7.5 тэрбум төгрөг, агаар, орчны бохирдлын эх үүсвэр, хор уршиг, сөрөг нөлөөллийн талаар олон нийтэд бодитой мэдээлэл өгч, зөв дадал хэвшилд сургах, сургалт, сурталчилгааны материал, гарын авлага хэвлүүлэх, түгээх ажлыг зохион байгуулах ажилд 0.6 тэрбум төгрөг, аюултай хог хаягдлын агуулах аймгуудад барьж байгуулах ажилд 2.2 тэрбум төгрөг, орчны чанарын хяналтыг сайжруулах, чадавхыг бэхжүүлэх, судалгаа, шинжилгээний ажлыг өргөжүүлэх ажилд 1.1 тэрбум төгрөг, Ногоон зээлийн бүтээгдэхүүн бий болгоход дэмжлэг үзүүлж, зээлийн хүүгийн зардлыг хөнгөлөх татаас олгох ажилд 0.2 тэрбум төгрөгийг тус тус төсөвлөн Орчны бохирдлыг бууруулах Үндэсний хорооны 2021 оны 3 дугаар тогтоолоор баталж, Орчны бохирдлыг бууруулах үндэсний хорооны даргын 2021 оны 4 дүгээр сарын 9-ний өдрийн" Эрх шилжүүлэх, хөрөнгө гаргах тухай" А/12 дугаар тушаалаар холбогдох байгууллагуудад шаардлагатай төсвийг </w:t>
            </w:r>
            <w:r w:rsidRPr="000B55D4">
              <w:rPr>
                <w:rFonts w:ascii="Arial" w:eastAsia="Times New Roman" w:hAnsi="Arial" w:cs="Arial"/>
                <w:sz w:val="18"/>
                <w:szCs w:val="18"/>
                <w:lang w:val="mn-MN"/>
              </w:rPr>
              <w:lastRenderedPageBreak/>
              <w:t xml:space="preserve">шилжүүлэх, </w:t>
            </w:r>
            <w:proofErr w:type="spellStart"/>
            <w:r w:rsidRPr="000B55D4">
              <w:rPr>
                <w:rFonts w:ascii="Arial" w:eastAsia="Times New Roman" w:hAnsi="Arial" w:cs="Arial"/>
                <w:sz w:val="18"/>
                <w:szCs w:val="18"/>
                <w:lang w:val="mn-MN"/>
              </w:rPr>
              <w:t>ТБОНӨХБАҮХА</w:t>
            </w:r>
            <w:proofErr w:type="spellEnd"/>
            <w:r w:rsidRPr="000B55D4">
              <w:rPr>
                <w:rFonts w:ascii="Arial" w:eastAsia="Times New Roman" w:hAnsi="Arial" w:cs="Arial"/>
                <w:sz w:val="18"/>
                <w:szCs w:val="18"/>
                <w:lang w:val="mn-MN"/>
              </w:rPr>
              <w:t xml:space="preserve"> тухай хуулийн дагуу нээлттэй тендер шалгаруулалт зарлан гүйцэтгэгчийг сонгон шалгаруулж, гүйцэтгэгчтэй гэрээ байгуулан ажил гүйцэтгүүлэх зэрэг ажлыг зохион байгуулан ажиллаж байна. Эдгээр ажлын үр дүнд 2020-2021 оны хүйтний улирал буюу 2020 оны 10-12, 2021 оны 1-4 дүгээр сарын Улаанбаатар хотын агаар дахь агаар бохирдуулах бодисын дундаж агууламжийг өмнөх оны мөн үеийн дундаж агууламжтай харьцуулахад PM2.5 тоосонцор 4 мкг/м3-ээр буюу 6%, PM10 тоосонцор 5 мкг/м3-ээр буюу 5%-аар, азотын давхар исэл 10 мкг/м3-ээр буюу 19%-</w:t>
            </w:r>
            <w:proofErr w:type="spellStart"/>
            <w:r w:rsidRPr="000B55D4">
              <w:rPr>
                <w:rFonts w:ascii="Arial" w:eastAsia="Times New Roman" w:hAnsi="Arial" w:cs="Arial"/>
                <w:sz w:val="18"/>
                <w:szCs w:val="18"/>
                <w:lang w:val="mn-MN"/>
              </w:rPr>
              <w:t>иар</w:t>
            </w:r>
            <w:proofErr w:type="spellEnd"/>
            <w:r w:rsidRPr="000B55D4">
              <w:rPr>
                <w:rFonts w:ascii="Arial" w:eastAsia="Times New Roman" w:hAnsi="Arial" w:cs="Arial"/>
                <w:sz w:val="18"/>
                <w:szCs w:val="18"/>
                <w:lang w:val="mn-MN"/>
              </w:rPr>
              <w:t xml:space="preserve"> тус тус бага үзүүлэлттэй байна.</w:t>
            </w:r>
          </w:p>
        </w:tc>
        <w:tc>
          <w:tcPr>
            <w:tcW w:w="992" w:type="dxa"/>
            <w:shd w:val="clear" w:color="auto" w:fill="auto"/>
            <w:hideMark/>
          </w:tcPr>
          <w:p w14:paraId="6ED2B0C9"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70%</w:t>
            </w:r>
          </w:p>
        </w:tc>
      </w:tr>
      <w:tr w:rsidR="000B55D4" w:rsidRPr="000B55D4" w14:paraId="6963D188" w14:textId="77777777" w:rsidTr="00D63703">
        <w:trPr>
          <w:trHeight w:val="20"/>
        </w:trPr>
        <w:tc>
          <w:tcPr>
            <w:tcW w:w="493" w:type="dxa"/>
            <w:shd w:val="clear" w:color="auto" w:fill="auto"/>
            <w:hideMark/>
          </w:tcPr>
          <w:p w14:paraId="3ADC0753"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23</w:t>
            </w:r>
          </w:p>
        </w:tc>
        <w:tc>
          <w:tcPr>
            <w:tcW w:w="2059" w:type="dxa"/>
            <w:shd w:val="clear" w:color="auto" w:fill="auto"/>
            <w:hideMark/>
          </w:tcPr>
          <w:p w14:paraId="2611C4BC"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410" w:type="dxa"/>
            <w:shd w:val="clear" w:color="auto" w:fill="auto"/>
            <w:hideMark/>
          </w:tcPr>
          <w:p w14:paraId="12B52203"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w:t>
            </w:r>
          </w:p>
        </w:tc>
        <w:tc>
          <w:tcPr>
            <w:tcW w:w="1986" w:type="dxa"/>
            <w:shd w:val="clear" w:color="auto" w:fill="auto"/>
            <w:hideMark/>
          </w:tcPr>
          <w:p w14:paraId="49E68C08"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Томоохон хот, суурин газруудад агаарын чанарыг 5-аас доошгүй үзүүлэлтээр хянах боломжийг бүрдүүлнэ</w:t>
            </w:r>
          </w:p>
        </w:tc>
        <w:tc>
          <w:tcPr>
            <w:tcW w:w="997" w:type="dxa"/>
            <w:shd w:val="clear" w:color="auto" w:fill="auto"/>
            <w:hideMark/>
          </w:tcPr>
          <w:p w14:paraId="2C96D890"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2021 - 2024</w:t>
            </w:r>
          </w:p>
        </w:tc>
        <w:tc>
          <w:tcPr>
            <w:tcW w:w="1260" w:type="dxa"/>
            <w:shd w:val="clear" w:color="auto" w:fill="auto"/>
            <w:hideMark/>
          </w:tcPr>
          <w:p w14:paraId="31FED4FE"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auto" w:fill="auto"/>
            <w:hideMark/>
          </w:tcPr>
          <w:p w14:paraId="183DF575"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1841" w:type="dxa"/>
            <w:shd w:val="clear" w:color="auto" w:fill="auto"/>
            <w:hideMark/>
          </w:tcPr>
          <w:p w14:paraId="1BFE5389"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Хөвсгөл, Орхон аймгийн агаарын бохирдлыг 5-аас доошгүй  үзүүлэлтээр тасралтгүй,  автоматаар хянах боломжийг бүрдүүлсэн байна.</w:t>
            </w:r>
          </w:p>
        </w:tc>
        <w:tc>
          <w:tcPr>
            <w:tcW w:w="4403" w:type="dxa"/>
            <w:shd w:val="clear" w:color="FFFFFF" w:fill="FFFFFF"/>
            <w:hideMark/>
          </w:tcPr>
          <w:p w14:paraId="06D773EF"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Орон нутагт агаарын чанарыг хянах 2 иж бүрэн автомат ажиллагаатай станцыг байгуулах, хяналт-шинжилгээний сүлжээг бэхжүүлэх зорилгоор Дархан-Уул, Дорнод аймагт 2 ширхэг агаарын чанарын автомат харуулыг суурилуулахаар 1.8 тэрбум төгрөг төсөвт өртөгтэй гүйцэтгэгчийг сонгон шалгаруулалтын дүнгээр </w:t>
            </w:r>
            <w:proofErr w:type="spellStart"/>
            <w:r w:rsidRPr="000B55D4">
              <w:rPr>
                <w:rFonts w:ascii="Arial" w:eastAsia="Times New Roman" w:hAnsi="Arial" w:cs="Arial"/>
                <w:sz w:val="18"/>
                <w:szCs w:val="18"/>
                <w:lang w:val="mn-MN"/>
              </w:rPr>
              <w:t>Интерсайнс</w:t>
            </w:r>
            <w:proofErr w:type="spellEnd"/>
            <w:r w:rsidRPr="000B55D4">
              <w:rPr>
                <w:rFonts w:ascii="Arial" w:eastAsia="Times New Roman" w:hAnsi="Arial" w:cs="Arial"/>
                <w:sz w:val="18"/>
                <w:szCs w:val="18"/>
                <w:lang w:val="mn-MN"/>
              </w:rPr>
              <w:t xml:space="preserve"> ХХК-д 1.6 тэрбум төгрөгөөр ажил гүйцэтгэх гэрээ байгуулах зөвлөмжийг хүргүүлэхээр ажиллаж байна.                                                                                                                                                                                       Дэлхийн банкны санхүүжилттэй Улаанбаатар цэвэр агаар нэмэлт санхүүжилтийн төслийн хүрээнд Улаанбаатар хотын Налайх, Баянзүрх дүүрэгт 2 ширхэг агаарын чанарын автомат суурин харуул суурилуулж, тус 2 дүүрэгт орчны агаарын чанарын 6 үзүүлэлт бүхий агаарын чанарын мэдээллийг агаарын чанарын хяналтын үндэсний сүлжээ, www.agaar.mn цахим хуудаст шуурхай дамжуулах боломж бүрдүүлэх ажил хийгдэж байна</w:t>
            </w:r>
          </w:p>
        </w:tc>
        <w:tc>
          <w:tcPr>
            <w:tcW w:w="992" w:type="dxa"/>
            <w:shd w:val="clear" w:color="auto" w:fill="auto"/>
            <w:hideMark/>
          </w:tcPr>
          <w:p w14:paraId="12873E0A"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50%</w:t>
            </w:r>
          </w:p>
        </w:tc>
      </w:tr>
      <w:tr w:rsidR="000B55D4" w:rsidRPr="000B55D4" w14:paraId="05AEF5D5" w14:textId="77777777" w:rsidTr="00D63703">
        <w:trPr>
          <w:trHeight w:val="20"/>
        </w:trPr>
        <w:tc>
          <w:tcPr>
            <w:tcW w:w="493" w:type="dxa"/>
            <w:shd w:val="clear" w:color="auto" w:fill="auto"/>
            <w:hideMark/>
          </w:tcPr>
          <w:p w14:paraId="356A4EAF"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24</w:t>
            </w:r>
          </w:p>
        </w:tc>
        <w:tc>
          <w:tcPr>
            <w:tcW w:w="2059" w:type="dxa"/>
            <w:shd w:val="clear" w:color="auto" w:fill="auto"/>
            <w:hideMark/>
          </w:tcPr>
          <w:p w14:paraId="4A596837"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410" w:type="dxa"/>
            <w:shd w:val="clear" w:color="auto" w:fill="auto"/>
            <w:hideMark/>
          </w:tcPr>
          <w:p w14:paraId="62FFDB3F"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3</w:t>
            </w:r>
          </w:p>
        </w:tc>
        <w:tc>
          <w:tcPr>
            <w:tcW w:w="1986" w:type="dxa"/>
            <w:shd w:val="clear" w:color="FFFFFF" w:fill="FFFFFF"/>
            <w:hideMark/>
          </w:tcPr>
          <w:p w14:paraId="0C8AF4DA"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Байгаль орчны шинжилгээний төв лабораторийн барилгыг шинэчилж, шинэ дэвшилтэт тоног төхөөрөмжөөр хангана.</w:t>
            </w:r>
          </w:p>
        </w:tc>
        <w:tc>
          <w:tcPr>
            <w:tcW w:w="997" w:type="dxa"/>
            <w:shd w:val="clear" w:color="FFFFFF" w:fill="FFFFFF"/>
            <w:hideMark/>
          </w:tcPr>
          <w:p w14:paraId="49E0176D"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2020-2024</w:t>
            </w:r>
          </w:p>
        </w:tc>
        <w:tc>
          <w:tcPr>
            <w:tcW w:w="1260" w:type="dxa"/>
            <w:shd w:val="clear" w:color="auto" w:fill="auto"/>
            <w:hideMark/>
          </w:tcPr>
          <w:p w14:paraId="34EF8E55"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FFFFFF" w:fill="FFFFFF"/>
            <w:noWrap/>
            <w:hideMark/>
          </w:tcPr>
          <w:p w14:paraId="653435A2" w14:textId="77777777" w:rsidR="00D63703" w:rsidRPr="000B55D4" w:rsidRDefault="00D63703" w:rsidP="00D63703">
            <w:pPr>
              <w:spacing w:after="0" w:line="240" w:lineRule="auto"/>
              <w:rPr>
                <w:rFonts w:ascii="Calibri" w:eastAsia="Times New Roman" w:hAnsi="Calibri" w:cs="Calibri"/>
                <w:sz w:val="18"/>
                <w:szCs w:val="18"/>
                <w:lang w:val="mn-MN"/>
              </w:rPr>
            </w:pPr>
            <w:r w:rsidRPr="000B55D4">
              <w:rPr>
                <w:rFonts w:ascii="Calibri" w:eastAsia="Times New Roman" w:hAnsi="Calibri" w:cs="Calibri"/>
                <w:sz w:val="18"/>
                <w:szCs w:val="18"/>
                <w:lang w:val="mn-MN"/>
              </w:rPr>
              <w:t> </w:t>
            </w:r>
          </w:p>
        </w:tc>
        <w:tc>
          <w:tcPr>
            <w:tcW w:w="1841" w:type="dxa"/>
            <w:shd w:val="clear" w:color="FFFFFF" w:fill="FFFFFF"/>
            <w:hideMark/>
          </w:tcPr>
          <w:p w14:paraId="1EFA7121"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Байгаль орчны шинжилгээний төв лабораторийн барилгын зураг төслийн баримт бичгийг боловсруулсан байна.</w:t>
            </w:r>
          </w:p>
        </w:tc>
        <w:tc>
          <w:tcPr>
            <w:tcW w:w="4403" w:type="dxa"/>
            <w:shd w:val="clear" w:color="FFFFFF" w:fill="FFFFFF"/>
            <w:hideMark/>
          </w:tcPr>
          <w:p w14:paraId="08D2BA56"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Монгол Улсын Засгийн газар, Бүгд Найрамдах Солонгос Улс /БНСУ/-ын Засгийн газар хоорондын Ерөнхий хэлэлцээрийн хүрээнд “Байгаль орчны шинжилгээний төв лабораторийн чадавхыг сайжруулах” төслийн зээлийн хэлэлцээрийн протоколд заасны дагуу худалдан авах ажиллагааны төлөвлөгөө болон хувийн ашиг сонирхлын мэдүүлгийг бэлтгэн БНСУ-ын Экспорт-Импортын банканд 2021 оны 03 дугаар сарын 23-ны өдрийн 03/1285 дугаартай албан бичгээр хүргүүлж, төслийн худалдан авах ажиллагааны </w:t>
            </w:r>
            <w:r w:rsidRPr="000B55D4">
              <w:rPr>
                <w:rFonts w:ascii="Arial" w:eastAsia="Times New Roman" w:hAnsi="Arial" w:cs="Arial"/>
                <w:sz w:val="18"/>
                <w:szCs w:val="18"/>
                <w:lang w:val="mn-MN"/>
              </w:rPr>
              <w:lastRenderedPageBreak/>
              <w:t xml:space="preserve">төлөвлөгөөг  БНСУ-ын Экспорт-Импортын банкаар батлуулсан. Монгол Улсын Засгийн газрын 2021 оны 07 дугаар сарын 28-ны өдрийн ээлжит хуралдаанаар “Байгаль орчны шинжилгээний төв лабораторийн чадавхыг сайжруулах төсөл”-ийн  Монгол Улсын Засгийн газар, Бүгд Найрамдах Солонгос Улсын Засгийн газар хооронд байгуулах тусгайлсан Зээлийн хэлэлцээрийг дэмжиж, хэлэлцээрт гарын үсэг зурах эрхийг Ерөнхий сайдын 2021 оны 07 дугаар сарын 28-ны өдрийн 124 дүгээр захирамжаар Сангийн сайдад олгосон.  Төслийн зөвлөх үйлчилгээний гүйцэтгэгчийг сонгон шалгаруулах  тендерийн баримт бичгийг БНСУ-ын Экспорт-Импортын банктай хамтран боловсруулж байна. </w:t>
            </w:r>
          </w:p>
        </w:tc>
        <w:tc>
          <w:tcPr>
            <w:tcW w:w="992" w:type="dxa"/>
            <w:shd w:val="clear" w:color="FFFFFF" w:fill="FFFFFF"/>
            <w:hideMark/>
          </w:tcPr>
          <w:p w14:paraId="17432353"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70%</w:t>
            </w:r>
          </w:p>
        </w:tc>
      </w:tr>
      <w:tr w:rsidR="000B55D4" w:rsidRPr="000B55D4" w14:paraId="2C98DE19" w14:textId="77777777" w:rsidTr="00D63703">
        <w:trPr>
          <w:trHeight w:val="20"/>
        </w:trPr>
        <w:tc>
          <w:tcPr>
            <w:tcW w:w="493" w:type="dxa"/>
            <w:shd w:val="clear" w:color="auto" w:fill="auto"/>
            <w:hideMark/>
          </w:tcPr>
          <w:p w14:paraId="24199538"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25</w:t>
            </w:r>
          </w:p>
        </w:tc>
        <w:tc>
          <w:tcPr>
            <w:tcW w:w="2059" w:type="dxa"/>
            <w:shd w:val="clear" w:color="FFFFFF" w:fill="FFFFFF"/>
            <w:hideMark/>
          </w:tcPr>
          <w:p w14:paraId="047E3899"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5.1.2.Хөвсгөл нуурын экосистемийн бохирдлын эрсдэлийн судалгаа хийж, нуурт живсэн машин техникийг татаж гаргах ажлыг олон улсын байгууллагуудтай хамтран зохион байгуулна.</w:t>
            </w:r>
          </w:p>
        </w:tc>
        <w:tc>
          <w:tcPr>
            <w:tcW w:w="410" w:type="dxa"/>
            <w:shd w:val="clear" w:color="auto" w:fill="auto"/>
            <w:hideMark/>
          </w:tcPr>
          <w:p w14:paraId="794E0259"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w:t>
            </w:r>
          </w:p>
        </w:tc>
        <w:tc>
          <w:tcPr>
            <w:tcW w:w="1986" w:type="dxa"/>
            <w:shd w:val="clear" w:color="FFFFFF" w:fill="FFFFFF"/>
            <w:hideMark/>
          </w:tcPr>
          <w:p w14:paraId="40BCF616"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Хөвсгөл нуурын ёроолын судалгаа хийж, бохирдлын эрсдэлийг бууруулна.</w:t>
            </w:r>
          </w:p>
        </w:tc>
        <w:tc>
          <w:tcPr>
            <w:tcW w:w="997" w:type="dxa"/>
            <w:shd w:val="clear" w:color="FFFFFF" w:fill="FFFFFF"/>
            <w:noWrap/>
            <w:hideMark/>
          </w:tcPr>
          <w:p w14:paraId="2C39773F" w14:textId="77777777" w:rsidR="00D63703" w:rsidRPr="000B55D4" w:rsidRDefault="00D63703" w:rsidP="00D63703">
            <w:pPr>
              <w:spacing w:after="0" w:line="240" w:lineRule="auto"/>
              <w:rPr>
                <w:rFonts w:ascii="Calibri" w:eastAsia="Times New Roman" w:hAnsi="Calibri" w:cs="Calibri"/>
                <w:sz w:val="18"/>
                <w:szCs w:val="18"/>
                <w:lang w:val="mn-MN"/>
              </w:rPr>
            </w:pPr>
            <w:r w:rsidRPr="000B55D4">
              <w:rPr>
                <w:rFonts w:ascii="Calibri" w:eastAsia="Times New Roman" w:hAnsi="Calibri" w:cs="Calibri"/>
                <w:sz w:val="18"/>
                <w:szCs w:val="18"/>
                <w:lang w:val="mn-MN"/>
              </w:rPr>
              <w:t>2020-2024</w:t>
            </w:r>
          </w:p>
        </w:tc>
        <w:tc>
          <w:tcPr>
            <w:tcW w:w="1260" w:type="dxa"/>
            <w:shd w:val="clear" w:color="auto" w:fill="auto"/>
            <w:hideMark/>
          </w:tcPr>
          <w:p w14:paraId="33A069C7"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t>,</w:t>
            </w:r>
            <w:r w:rsidRPr="000B55D4">
              <w:rPr>
                <w:rFonts w:ascii="Arial" w:eastAsia="Times New Roman" w:hAnsi="Arial" w:cs="Arial"/>
                <w:sz w:val="18"/>
                <w:szCs w:val="18"/>
                <w:lang w:val="mn-MN"/>
              </w:rPr>
              <w:br/>
              <w:t>ОБЕГ</w:t>
            </w:r>
          </w:p>
        </w:tc>
        <w:tc>
          <w:tcPr>
            <w:tcW w:w="1577" w:type="dxa"/>
            <w:shd w:val="clear" w:color="FFFFFF" w:fill="FFFFFF"/>
            <w:hideMark/>
          </w:tcPr>
          <w:p w14:paraId="2C06D27B"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1.998 тэрбум төгрөг, Засгийн газрын нөөц сангаас</w:t>
            </w:r>
          </w:p>
        </w:tc>
        <w:tc>
          <w:tcPr>
            <w:tcW w:w="1841" w:type="dxa"/>
            <w:shd w:val="clear" w:color="auto" w:fill="auto"/>
            <w:hideMark/>
          </w:tcPr>
          <w:p w14:paraId="1CC594B3"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Орчин үеийн техник хэрэгсэл ашиглан нуурт живсэн машин техникийг татаж гаргах ажлын даалгавар боловсруулсан байна.</w:t>
            </w:r>
          </w:p>
        </w:tc>
        <w:tc>
          <w:tcPr>
            <w:tcW w:w="4403" w:type="dxa"/>
            <w:shd w:val="clear" w:color="FFFFFF" w:fill="FFFFFF"/>
            <w:hideMark/>
          </w:tcPr>
          <w:p w14:paraId="62E64C99"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Байгаль орчин, аялал жуулчлалын сайдын 2021 оны 03 сарын 09-ний өдрийн А/74 дугаар тушаалаар "Дэд ажлын хэсэг"-ийг байгуулж, ажлын төлөвлөгөө, төсвийг батлуулсан. ОХУ-ын Онцгой байдлын яамны аврах эрэн хайх ангитай хамтран суурь судалгаа хийж 2021 оны 9-р сард нуурт живсэн тээврийн хэрэгслийг 3 бүст хувааж эрж хайх ажлыг зохион байгуулж 21 тээврийн хэрэгслийн байршлыг тогтоосон.</w:t>
            </w:r>
            <w:r w:rsidRPr="000B55D4">
              <w:rPr>
                <w:rFonts w:ascii="Arial" w:eastAsia="Times New Roman" w:hAnsi="Arial" w:cs="Arial"/>
                <w:sz w:val="18"/>
                <w:szCs w:val="18"/>
                <w:lang w:val="mn-MN"/>
              </w:rPr>
              <w:br/>
              <w:t xml:space="preserve">Монгол улсын Ерөнхийлөгч У.Хүрэлсүхэд 2021 оны 07-р сарын 28-ны өдөр Хөвсгөл нуурын бохирдлыг бууруулах ажлын явцын талаар Байгаль, орчин аялал жуулчлалын сайд Н.Уртнасан, Батлан хамгаалахын сайд Сайханбаяр, Онцгой байдлын ерөнхий газрын дарга Н.Ариунбуян, </w:t>
            </w: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t xml:space="preserve">-ны Уур амьсгалын өөрчлөлт, гадаад хамтын ажиллагааны газрын дарга А.Энхбат, Усны бодлого зохицуулалтын газрын дарга Д.Мөнхбат, </w:t>
            </w:r>
            <w:proofErr w:type="spellStart"/>
            <w:r w:rsidRPr="000B55D4">
              <w:rPr>
                <w:rFonts w:ascii="Arial" w:eastAsia="Times New Roman" w:hAnsi="Arial" w:cs="Arial"/>
                <w:sz w:val="18"/>
                <w:szCs w:val="18"/>
                <w:lang w:val="mn-MN"/>
              </w:rPr>
              <w:t>УБЗГ</w:t>
            </w:r>
            <w:proofErr w:type="spellEnd"/>
            <w:r w:rsidRPr="000B55D4">
              <w:rPr>
                <w:rFonts w:ascii="Arial" w:eastAsia="Times New Roman" w:hAnsi="Arial" w:cs="Arial"/>
                <w:sz w:val="18"/>
                <w:szCs w:val="18"/>
                <w:lang w:val="mn-MN"/>
              </w:rPr>
              <w:t xml:space="preserve">-ын Шинжээч Г.Мөнх-Эрдэм нар танилцуулсан. </w:t>
            </w:r>
            <w:r w:rsidRPr="000B55D4">
              <w:rPr>
                <w:rFonts w:ascii="Arial" w:eastAsia="Times New Roman" w:hAnsi="Arial" w:cs="Arial"/>
                <w:sz w:val="18"/>
                <w:szCs w:val="18"/>
                <w:lang w:val="mn-MN"/>
              </w:rPr>
              <w:br/>
              <w:t xml:space="preserve">Ажлын хэсэг Хөвсгөл аймагт 2021-оны 08-р сарын 04-өөс 11-ний өдрүүдэд ажиллаж газар дээрх нөхцөл байдалтай танилцсан. Нуурын ёроолд живсэн тээврийн хэрэгслийн байршлыг нарийвчлан тогтоох, тодорхой бүсэд эрэл хайгуулын ажлыг гүйцэтгэх ажлыг ОХУ-ын Онцгой байдлын яамны харьяа Байгалийн эрэн хайх отрядтай хамтарсан сургалтыг 2021 оны 09 сарын 17-ны өдрөөс эхлүүлсэн. </w:t>
            </w:r>
            <w:r w:rsidRPr="000B55D4">
              <w:rPr>
                <w:rFonts w:ascii="Arial" w:eastAsia="Times New Roman" w:hAnsi="Arial" w:cs="Arial"/>
                <w:sz w:val="18"/>
                <w:szCs w:val="18"/>
                <w:lang w:val="mn-MN"/>
              </w:rPr>
              <w:br/>
              <w:t xml:space="preserve">Монгол Улсын Шадар сайд, Байгаль орчин, аялал </w:t>
            </w:r>
            <w:r w:rsidRPr="000B55D4">
              <w:rPr>
                <w:rFonts w:ascii="Arial" w:eastAsia="Times New Roman" w:hAnsi="Arial" w:cs="Arial"/>
                <w:sz w:val="18"/>
                <w:szCs w:val="18"/>
                <w:lang w:val="mn-MN"/>
              </w:rPr>
              <w:lastRenderedPageBreak/>
              <w:t xml:space="preserve">жуулчлалын сайдын 2021 оны 80/А/201 дүгээр хамтарсан тушаал, Засгийн газрын нөөц сангаас батлагдсан 2 тэрбум төгрөгийн зардлын хуваарь, ажлын төлөвлөгөөг баталсан. </w:t>
            </w:r>
            <w:r w:rsidRPr="000B55D4">
              <w:rPr>
                <w:rFonts w:ascii="Arial" w:eastAsia="Times New Roman" w:hAnsi="Arial" w:cs="Arial"/>
                <w:sz w:val="18"/>
                <w:szCs w:val="18"/>
                <w:lang w:val="mn-MN"/>
              </w:rPr>
              <w:br/>
              <w:t xml:space="preserve">2021 оны 09 дүгээр сарын 15-ны өдрөөс Батлан хамгаалахын сайдын 2021 оны А/199 дүгээр </w:t>
            </w:r>
            <w:proofErr w:type="spellStart"/>
            <w:r w:rsidRPr="000B55D4">
              <w:rPr>
                <w:rFonts w:ascii="Arial" w:eastAsia="Times New Roman" w:hAnsi="Arial" w:cs="Arial"/>
                <w:sz w:val="18"/>
                <w:szCs w:val="18"/>
                <w:lang w:val="mn-MN"/>
              </w:rPr>
              <w:t>ташаалаар</w:t>
            </w:r>
            <w:proofErr w:type="spellEnd"/>
            <w:r w:rsidRPr="000B55D4">
              <w:rPr>
                <w:rFonts w:ascii="Arial" w:eastAsia="Times New Roman" w:hAnsi="Arial" w:cs="Arial"/>
                <w:sz w:val="18"/>
                <w:szCs w:val="18"/>
                <w:lang w:val="mn-MN"/>
              </w:rPr>
              <w:t xml:space="preserve"> байгуулагдсан Дэд ажлын хэсгийн бүрэлдэхүүн 1985 онд живсэн Сүхбаатар хөлөг онгоцыг татаж гаргах технологийн картыг боловсруулж, газар дээр усны гүний хэмжилт судалгааны ажлыг гүйцэтгэсэн. </w:t>
            </w:r>
            <w:r w:rsidRPr="000B55D4">
              <w:rPr>
                <w:rFonts w:ascii="Arial" w:eastAsia="Times New Roman" w:hAnsi="Arial" w:cs="Arial"/>
                <w:sz w:val="18"/>
                <w:szCs w:val="18"/>
                <w:lang w:val="mn-MN"/>
              </w:rPr>
              <w:br/>
              <w:t xml:space="preserve">Хөвсгөл нуурт 1985 онд живсэн Сүхбаатар хөлөг онгоцыг 11-р сарын 05-ны өдөр татаж гарган нуурын эрэгт байрлуулсан.  </w:t>
            </w:r>
            <w:r w:rsidRPr="000B55D4">
              <w:rPr>
                <w:rFonts w:ascii="Arial" w:eastAsia="Times New Roman" w:hAnsi="Arial" w:cs="Arial"/>
                <w:sz w:val="18"/>
                <w:szCs w:val="18"/>
                <w:lang w:val="mn-MN"/>
              </w:rPr>
              <w:br/>
              <w:t>Нуурт 50м-ээс илүү гүнд живсэн тээврийн хэрэгслийг татаж гаргах ажлыг 2022 оноос эхлүүлнэ.</w:t>
            </w:r>
          </w:p>
        </w:tc>
        <w:tc>
          <w:tcPr>
            <w:tcW w:w="992" w:type="dxa"/>
            <w:shd w:val="clear" w:color="FFFFFF" w:fill="FFFFFF"/>
            <w:hideMark/>
          </w:tcPr>
          <w:p w14:paraId="381584EA"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70%</w:t>
            </w:r>
          </w:p>
        </w:tc>
      </w:tr>
      <w:tr w:rsidR="000B55D4" w:rsidRPr="000B55D4" w14:paraId="7953A01E" w14:textId="77777777" w:rsidTr="00D63703">
        <w:trPr>
          <w:trHeight w:val="20"/>
        </w:trPr>
        <w:tc>
          <w:tcPr>
            <w:tcW w:w="493" w:type="dxa"/>
            <w:shd w:val="clear" w:color="auto" w:fill="auto"/>
            <w:hideMark/>
          </w:tcPr>
          <w:p w14:paraId="7F8D3DCB"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26</w:t>
            </w:r>
          </w:p>
        </w:tc>
        <w:tc>
          <w:tcPr>
            <w:tcW w:w="2059" w:type="dxa"/>
            <w:shd w:val="clear" w:color="FFFFFF" w:fill="FFFFFF"/>
            <w:hideMark/>
          </w:tcPr>
          <w:p w14:paraId="68889758"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5.1.3.Усны нөөцийг бохирдол, хомсдолоос сэргийлэх нэгдсэн менежментийг хэрэгжүүлж, нийслэлийн цэвэр усны хангамжийн асуудлыг бүрэн шийдвэрлэж, цэвэрлэсэн болон саарал усыг үйлдвэрлэлийн зориулалтаар ашиглана.</w:t>
            </w:r>
          </w:p>
        </w:tc>
        <w:tc>
          <w:tcPr>
            <w:tcW w:w="410" w:type="dxa"/>
            <w:shd w:val="clear" w:color="auto" w:fill="auto"/>
            <w:hideMark/>
          </w:tcPr>
          <w:p w14:paraId="5B22FBE2"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w:t>
            </w:r>
          </w:p>
        </w:tc>
        <w:tc>
          <w:tcPr>
            <w:tcW w:w="1986" w:type="dxa"/>
            <w:shd w:val="clear" w:color="FFFFFF" w:fill="FFFFFF"/>
            <w:hideMark/>
          </w:tcPr>
          <w:p w14:paraId="68260309"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Хот, суурин газрын хүн амын ус хангамжийн эх үүсвэрийн нөөцийг тогтоох хайгуул, судалгааны ажлыг хийнэ.</w:t>
            </w:r>
          </w:p>
        </w:tc>
        <w:tc>
          <w:tcPr>
            <w:tcW w:w="997" w:type="dxa"/>
            <w:shd w:val="clear" w:color="FFFFFF" w:fill="FFFFFF"/>
            <w:noWrap/>
            <w:hideMark/>
          </w:tcPr>
          <w:p w14:paraId="154F6CBA" w14:textId="77777777" w:rsidR="00D63703" w:rsidRPr="000B55D4" w:rsidRDefault="00D63703" w:rsidP="00D63703">
            <w:pPr>
              <w:spacing w:after="0" w:line="240" w:lineRule="auto"/>
              <w:rPr>
                <w:rFonts w:ascii="Calibri" w:eastAsia="Times New Roman" w:hAnsi="Calibri" w:cs="Calibri"/>
                <w:sz w:val="18"/>
                <w:szCs w:val="18"/>
                <w:lang w:val="mn-MN"/>
              </w:rPr>
            </w:pPr>
            <w:r w:rsidRPr="000B55D4">
              <w:rPr>
                <w:rFonts w:ascii="Calibri" w:eastAsia="Times New Roman" w:hAnsi="Calibri" w:cs="Calibri"/>
                <w:sz w:val="18"/>
                <w:szCs w:val="18"/>
                <w:lang w:val="mn-MN"/>
              </w:rPr>
              <w:t>2020-2024</w:t>
            </w:r>
          </w:p>
        </w:tc>
        <w:tc>
          <w:tcPr>
            <w:tcW w:w="1260" w:type="dxa"/>
            <w:shd w:val="clear" w:color="auto" w:fill="auto"/>
            <w:hideMark/>
          </w:tcPr>
          <w:p w14:paraId="230AEA19"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FFFFFF" w:fill="FFFFFF"/>
            <w:hideMark/>
          </w:tcPr>
          <w:p w14:paraId="74C38257"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Нийслэлийн төсвөөс 250.0</w:t>
            </w:r>
            <w:r w:rsidRPr="000B55D4">
              <w:rPr>
                <w:rFonts w:ascii="Arial" w:eastAsia="Times New Roman" w:hAnsi="Arial" w:cs="Arial"/>
                <w:sz w:val="18"/>
                <w:szCs w:val="18"/>
                <w:lang w:val="mn-MN"/>
              </w:rPr>
              <w:br/>
              <w:t>/Багануур/, Азийн хөгжлийн банк, орон нутгийн төсвийн санхүүжилтийн эх үүсвэр /Хайрхандулаан сум/</w:t>
            </w:r>
          </w:p>
        </w:tc>
        <w:tc>
          <w:tcPr>
            <w:tcW w:w="1841" w:type="dxa"/>
            <w:shd w:val="clear" w:color="auto" w:fill="auto"/>
            <w:hideMark/>
          </w:tcPr>
          <w:p w14:paraId="0B6C4BD4"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Ус хангамжийн эх үүсвэрийн нөөцийг 1 сумын төвд тогтоосон байна.</w:t>
            </w:r>
          </w:p>
        </w:tc>
        <w:tc>
          <w:tcPr>
            <w:tcW w:w="4403" w:type="dxa"/>
            <w:shd w:val="clear" w:color="FFFFFF" w:fill="FFFFFF"/>
            <w:hideMark/>
          </w:tcPr>
          <w:p w14:paraId="54A5C02F"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Нийслэлийн Багануур дүүрэг, Өвөрхангай аймгийн Хайрхандулаан сумын төвийн хүн амын ус хангамжийн эх үүсвэрийг тогтоох газрын доорх усны эрэл хайгуулын ажлыг хийлгэхээр холбогдох ажлыг зохион байгуулж, хайгуулын ажлын даалгаврыг боловсруулж, гүйцэтгэгчээр </w:t>
            </w:r>
            <w:proofErr w:type="spellStart"/>
            <w:r w:rsidRPr="000B55D4">
              <w:rPr>
                <w:rFonts w:ascii="Arial" w:eastAsia="Times New Roman" w:hAnsi="Arial" w:cs="Arial"/>
                <w:sz w:val="18"/>
                <w:szCs w:val="18"/>
                <w:lang w:val="mn-MN"/>
              </w:rPr>
              <w:t>Карст</w:t>
            </w:r>
            <w:proofErr w:type="spellEnd"/>
            <w:r w:rsidRPr="000B55D4">
              <w:rPr>
                <w:rFonts w:ascii="Arial" w:eastAsia="Times New Roman" w:hAnsi="Arial" w:cs="Arial"/>
                <w:sz w:val="18"/>
                <w:szCs w:val="18"/>
                <w:lang w:val="mn-MN"/>
              </w:rPr>
              <w:t xml:space="preserve"> ХХК, </w:t>
            </w:r>
            <w:proofErr w:type="spellStart"/>
            <w:r w:rsidRPr="000B55D4">
              <w:rPr>
                <w:rFonts w:ascii="Arial" w:eastAsia="Times New Roman" w:hAnsi="Arial" w:cs="Arial"/>
                <w:sz w:val="18"/>
                <w:szCs w:val="18"/>
                <w:lang w:val="mn-MN"/>
              </w:rPr>
              <w:t>Цагаанзуун</w:t>
            </w:r>
            <w:proofErr w:type="spellEnd"/>
            <w:r w:rsidRPr="000B55D4">
              <w:rPr>
                <w:rFonts w:ascii="Arial" w:eastAsia="Times New Roman" w:hAnsi="Arial" w:cs="Arial"/>
                <w:sz w:val="18"/>
                <w:szCs w:val="18"/>
                <w:lang w:val="mn-MN"/>
              </w:rPr>
              <w:t xml:space="preserve"> ХХК, өрөмдлөгийн ажлыг Дорж </w:t>
            </w:r>
            <w:proofErr w:type="spellStart"/>
            <w:r w:rsidRPr="000B55D4">
              <w:rPr>
                <w:rFonts w:ascii="Arial" w:eastAsia="Times New Roman" w:hAnsi="Arial" w:cs="Arial"/>
                <w:sz w:val="18"/>
                <w:szCs w:val="18"/>
                <w:lang w:val="mn-MN"/>
              </w:rPr>
              <w:t>дриллинг</w:t>
            </w:r>
            <w:proofErr w:type="spellEnd"/>
            <w:r w:rsidRPr="000B55D4">
              <w:rPr>
                <w:rFonts w:ascii="Arial" w:eastAsia="Times New Roman" w:hAnsi="Arial" w:cs="Arial"/>
                <w:sz w:val="18"/>
                <w:szCs w:val="18"/>
                <w:lang w:val="mn-MN"/>
              </w:rPr>
              <w:t xml:space="preserve"> ХХК шалгарсан. Засгийн газрын хэрэгжүүлэгч агентлаг Усны газраас шинжээч томилогдон 2021 оны 09 дүгээр сарын 10-ны өдөр хээрийн ажлын гүйцэтгэлтэй танилцсан. Усны нөөцийн зөвлөлөөр тайланг хэлэлцэж  усны нөөцийг Төрийн нарийн бичгийн даргын 2021 оны 11 дүгээр сарын 30-ны өдрийн А/262 дугаар тушаалаар баталсан.</w:t>
            </w:r>
          </w:p>
        </w:tc>
        <w:tc>
          <w:tcPr>
            <w:tcW w:w="992" w:type="dxa"/>
            <w:shd w:val="clear" w:color="FFFFFF" w:fill="FFFFFF"/>
            <w:hideMark/>
          </w:tcPr>
          <w:p w14:paraId="75CA9F71"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100%</w:t>
            </w:r>
          </w:p>
        </w:tc>
      </w:tr>
      <w:tr w:rsidR="000B55D4" w:rsidRPr="000B55D4" w14:paraId="4AC16A49" w14:textId="77777777" w:rsidTr="00D63703">
        <w:trPr>
          <w:trHeight w:val="20"/>
        </w:trPr>
        <w:tc>
          <w:tcPr>
            <w:tcW w:w="493" w:type="dxa"/>
            <w:shd w:val="clear" w:color="auto" w:fill="auto"/>
            <w:hideMark/>
          </w:tcPr>
          <w:p w14:paraId="183298A9"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27</w:t>
            </w:r>
          </w:p>
        </w:tc>
        <w:tc>
          <w:tcPr>
            <w:tcW w:w="2059" w:type="dxa"/>
            <w:shd w:val="clear" w:color="FFFFFF" w:fill="FFFFFF"/>
            <w:hideMark/>
          </w:tcPr>
          <w:p w14:paraId="68174550"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410" w:type="dxa"/>
            <w:shd w:val="clear" w:color="auto" w:fill="auto"/>
            <w:hideMark/>
          </w:tcPr>
          <w:p w14:paraId="5FCAF78F"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w:t>
            </w:r>
          </w:p>
        </w:tc>
        <w:tc>
          <w:tcPr>
            <w:tcW w:w="1986" w:type="dxa"/>
            <w:shd w:val="clear" w:color="FFFFFF" w:fill="FFFFFF"/>
            <w:hideMark/>
          </w:tcPr>
          <w:p w14:paraId="08881F90"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Гидрогеологийн дунд масштабын зураглалын ажлыг өргөжүүлж, усны нөөцийн тархалтыг тогтооно.</w:t>
            </w:r>
          </w:p>
        </w:tc>
        <w:tc>
          <w:tcPr>
            <w:tcW w:w="997" w:type="dxa"/>
            <w:shd w:val="clear" w:color="FFFFFF" w:fill="FFFFFF"/>
            <w:noWrap/>
            <w:hideMark/>
          </w:tcPr>
          <w:p w14:paraId="692F9F64" w14:textId="77777777" w:rsidR="00D63703" w:rsidRPr="000B55D4" w:rsidRDefault="00D63703" w:rsidP="00D63703">
            <w:pPr>
              <w:spacing w:after="0" w:line="240" w:lineRule="auto"/>
              <w:rPr>
                <w:rFonts w:ascii="Calibri" w:eastAsia="Times New Roman" w:hAnsi="Calibri" w:cs="Calibri"/>
                <w:sz w:val="18"/>
                <w:szCs w:val="18"/>
                <w:lang w:val="mn-MN"/>
              </w:rPr>
            </w:pPr>
            <w:r w:rsidRPr="000B55D4">
              <w:rPr>
                <w:rFonts w:ascii="Calibri" w:eastAsia="Times New Roman" w:hAnsi="Calibri" w:cs="Calibri"/>
                <w:sz w:val="18"/>
                <w:szCs w:val="18"/>
                <w:lang w:val="mn-MN"/>
              </w:rPr>
              <w:t>2020-2024</w:t>
            </w:r>
          </w:p>
        </w:tc>
        <w:tc>
          <w:tcPr>
            <w:tcW w:w="1260" w:type="dxa"/>
            <w:shd w:val="clear" w:color="auto" w:fill="auto"/>
            <w:hideMark/>
          </w:tcPr>
          <w:p w14:paraId="6302B57D"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FFFFFF" w:fill="FFFFFF"/>
            <w:noWrap/>
            <w:hideMark/>
          </w:tcPr>
          <w:p w14:paraId="79F96768" w14:textId="77777777" w:rsidR="00D63703" w:rsidRPr="000B55D4" w:rsidRDefault="00D63703" w:rsidP="00D63703">
            <w:pPr>
              <w:spacing w:after="0" w:line="240" w:lineRule="auto"/>
              <w:rPr>
                <w:rFonts w:ascii="Calibri" w:eastAsia="Times New Roman" w:hAnsi="Calibri" w:cs="Calibri"/>
                <w:sz w:val="18"/>
                <w:szCs w:val="18"/>
                <w:lang w:val="mn-MN"/>
              </w:rPr>
            </w:pPr>
            <w:r w:rsidRPr="000B55D4">
              <w:rPr>
                <w:rFonts w:ascii="Calibri" w:eastAsia="Times New Roman" w:hAnsi="Calibri" w:cs="Calibri"/>
                <w:sz w:val="18"/>
                <w:szCs w:val="18"/>
                <w:lang w:val="mn-MN"/>
              </w:rPr>
              <w:t>-</w:t>
            </w:r>
          </w:p>
        </w:tc>
        <w:tc>
          <w:tcPr>
            <w:tcW w:w="1841" w:type="dxa"/>
            <w:shd w:val="clear" w:color="FFFFFF" w:fill="FFFFFF"/>
            <w:hideMark/>
          </w:tcPr>
          <w:p w14:paraId="7000E94E"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Нийт газар нутгийн 14.8 хувь /2019 он/</w:t>
            </w:r>
          </w:p>
        </w:tc>
        <w:tc>
          <w:tcPr>
            <w:tcW w:w="4403" w:type="dxa"/>
            <w:shd w:val="clear" w:color="FFFFFF" w:fill="FFFFFF"/>
            <w:hideMark/>
          </w:tcPr>
          <w:p w14:paraId="6E033E28"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2021 оны төсөвт хөрөнгө суугдаагүй тул тодорхой ажил хийх боломжгүй болсон.</w:t>
            </w:r>
          </w:p>
        </w:tc>
        <w:tc>
          <w:tcPr>
            <w:tcW w:w="992" w:type="dxa"/>
            <w:shd w:val="clear" w:color="FFFFFF" w:fill="FFFFFF"/>
            <w:noWrap/>
            <w:hideMark/>
          </w:tcPr>
          <w:p w14:paraId="0D74893C"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0%</w:t>
            </w:r>
          </w:p>
        </w:tc>
      </w:tr>
      <w:tr w:rsidR="000B55D4" w:rsidRPr="000B55D4" w14:paraId="50EFCF71" w14:textId="77777777" w:rsidTr="00D63703">
        <w:trPr>
          <w:trHeight w:val="20"/>
        </w:trPr>
        <w:tc>
          <w:tcPr>
            <w:tcW w:w="493" w:type="dxa"/>
            <w:shd w:val="clear" w:color="auto" w:fill="auto"/>
            <w:hideMark/>
          </w:tcPr>
          <w:p w14:paraId="791741CA"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28</w:t>
            </w:r>
          </w:p>
        </w:tc>
        <w:tc>
          <w:tcPr>
            <w:tcW w:w="2059" w:type="dxa"/>
            <w:shd w:val="clear" w:color="FFFFFF" w:fill="FFFFFF"/>
            <w:hideMark/>
          </w:tcPr>
          <w:p w14:paraId="0C43E955"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410" w:type="dxa"/>
            <w:shd w:val="clear" w:color="auto" w:fill="auto"/>
            <w:hideMark/>
          </w:tcPr>
          <w:p w14:paraId="245B1A9A"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3</w:t>
            </w:r>
          </w:p>
        </w:tc>
        <w:tc>
          <w:tcPr>
            <w:tcW w:w="1986" w:type="dxa"/>
            <w:shd w:val="clear" w:color="FFFFFF" w:fill="FFFFFF"/>
            <w:hideMark/>
          </w:tcPr>
          <w:p w14:paraId="56184CAD"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Газрын доорх усны хяналт-шинжилгээний цооног өрөмдөж,  мониторингийн тоног төхөөрөмж </w:t>
            </w:r>
            <w:r w:rsidRPr="000B55D4">
              <w:rPr>
                <w:rFonts w:ascii="Arial" w:eastAsia="Times New Roman" w:hAnsi="Arial" w:cs="Arial"/>
                <w:sz w:val="18"/>
                <w:szCs w:val="18"/>
                <w:lang w:val="mn-MN"/>
              </w:rPr>
              <w:lastRenderedPageBreak/>
              <w:t>суурилуулан газрын доорх усны хяналт-шинжилгээний сүлжээнд холбоно.</w:t>
            </w:r>
          </w:p>
        </w:tc>
        <w:tc>
          <w:tcPr>
            <w:tcW w:w="997" w:type="dxa"/>
            <w:shd w:val="clear" w:color="FFFFFF" w:fill="FFFFFF"/>
            <w:noWrap/>
            <w:hideMark/>
          </w:tcPr>
          <w:p w14:paraId="7D4274AB" w14:textId="77777777" w:rsidR="00D63703" w:rsidRPr="000B55D4" w:rsidRDefault="00D63703" w:rsidP="00D63703">
            <w:pPr>
              <w:spacing w:after="0" w:line="240" w:lineRule="auto"/>
              <w:rPr>
                <w:rFonts w:ascii="Calibri" w:eastAsia="Times New Roman" w:hAnsi="Calibri" w:cs="Calibri"/>
                <w:sz w:val="18"/>
                <w:szCs w:val="18"/>
                <w:lang w:val="mn-MN"/>
              </w:rPr>
            </w:pPr>
            <w:r w:rsidRPr="000B55D4">
              <w:rPr>
                <w:rFonts w:ascii="Calibri" w:eastAsia="Times New Roman" w:hAnsi="Calibri" w:cs="Calibri"/>
                <w:sz w:val="18"/>
                <w:szCs w:val="18"/>
                <w:lang w:val="mn-MN"/>
              </w:rPr>
              <w:lastRenderedPageBreak/>
              <w:t>2020-2024</w:t>
            </w:r>
          </w:p>
        </w:tc>
        <w:tc>
          <w:tcPr>
            <w:tcW w:w="1260" w:type="dxa"/>
            <w:shd w:val="clear" w:color="auto" w:fill="auto"/>
            <w:hideMark/>
          </w:tcPr>
          <w:p w14:paraId="7982AC91"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FFFFFF" w:fill="FFFFFF"/>
            <w:hideMark/>
          </w:tcPr>
          <w:p w14:paraId="25233EF9"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82.0</w:t>
            </w:r>
            <w:r w:rsidRPr="000B55D4">
              <w:rPr>
                <w:rFonts w:ascii="Arial" w:eastAsia="Times New Roman" w:hAnsi="Arial" w:cs="Arial"/>
                <w:sz w:val="18"/>
                <w:szCs w:val="18"/>
                <w:lang w:val="mn-MN"/>
              </w:rPr>
              <w:br/>
              <w:t>Улсын төсөв</w:t>
            </w:r>
          </w:p>
        </w:tc>
        <w:tc>
          <w:tcPr>
            <w:tcW w:w="1841" w:type="dxa"/>
            <w:shd w:val="clear" w:color="FFFFFF" w:fill="FFFFFF"/>
            <w:hideMark/>
          </w:tcPr>
          <w:p w14:paraId="54339984"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Хяналт шинжилгээний цооногийг 20-</w:t>
            </w:r>
            <w:proofErr w:type="spellStart"/>
            <w:r w:rsidRPr="000B55D4">
              <w:rPr>
                <w:rFonts w:ascii="Arial" w:eastAsia="Times New Roman" w:hAnsi="Arial" w:cs="Arial"/>
                <w:sz w:val="18"/>
                <w:szCs w:val="18"/>
                <w:lang w:val="mn-MN"/>
              </w:rPr>
              <w:t>иор</w:t>
            </w:r>
            <w:proofErr w:type="spellEnd"/>
            <w:r w:rsidRPr="000B55D4">
              <w:rPr>
                <w:rFonts w:ascii="Arial" w:eastAsia="Times New Roman" w:hAnsi="Arial" w:cs="Arial"/>
                <w:sz w:val="18"/>
                <w:szCs w:val="18"/>
                <w:lang w:val="mn-MN"/>
              </w:rPr>
              <w:t xml:space="preserve"> нэмэгдүүлнэ</w:t>
            </w:r>
          </w:p>
        </w:tc>
        <w:tc>
          <w:tcPr>
            <w:tcW w:w="4403" w:type="dxa"/>
            <w:shd w:val="clear" w:color="FFFFFF" w:fill="FFFFFF"/>
            <w:hideMark/>
          </w:tcPr>
          <w:p w14:paraId="5A954C98"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Газрын доорх усны хяналт-шинжилгээний сүлжээг 3 цэгээр өргөжүүлэх ажлын гүйцэтгэгч сонгон шалгаруулах тендерийн үнэлгээний хороог Усны газрын даргын 2021 оны 05 дугаар сарын 03-ны өдрийн А/13 дугаар тушаалаар байгуулан, 05  дугаар сарын 19-ний өдөр  цахим тендер </w:t>
            </w:r>
            <w:r w:rsidRPr="000B55D4">
              <w:rPr>
                <w:rFonts w:ascii="Arial" w:eastAsia="Times New Roman" w:hAnsi="Arial" w:cs="Arial"/>
                <w:sz w:val="18"/>
                <w:szCs w:val="18"/>
                <w:lang w:val="mn-MN"/>
              </w:rPr>
              <w:lastRenderedPageBreak/>
              <w:t xml:space="preserve">зарласан. 2021 оны 06 дугаар сарын 18-ны өдөр тендер нээж, </w:t>
            </w:r>
            <w:proofErr w:type="spellStart"/>
            <w:r w:rsidRPr="000B55D4">
              <w:rPr>
                <w:rFonts w:ascii="Arial" w:eastAsia="Times New Roman" w:hAnsi="Arial" w:cs="Arial"/>
                <w:sz w:val="18"/>
                <w:szCs w:val="18"/>
                <w:lang w:val="mn-MN"/>
              </w:rPr>
              <w:t>Эрдэнэдрийллинг</w:t>
            </w:r>
            <w:proofErr w:type="spellEnd"/>
            <w:r w:rsidRPr="000B55D4">
              <w:rPr>
                <w:rFonts w:ascii="Arial" w:eastAsia="Times New Roman" w:hAnsi="Arial" w:cs="Arial"/>
                <w:sz w:val="18"/>
                <w:szCs w:val="18"/>
                <w:lang w:val="mn-MN"/>
              </w:rPr>
              <w:t xml:space="preserve"> ХХК шалгарч, говийн бүсийн газрын доорх усны хяналт-шинжилгээний сүлжээнд холбогдох 3 цооногийг өрөмдөж, тоноглосон.</w:t>
            </w:r>
            <w:r w:rsidRPr="000B55D4">
              <w:rPr>
                <w:rFonts w:ascii="Arial" w:eastAsia="Times New Roman" w:hAnsi="Arial" w:cs="Arial"/>
                <w:sz w:val="18"/>
                <w:szCs w:val="18"/>
                <w:lang w:val="mn-MN"/>
              </w:rPr>
              <w:br/>
            </w:r>
            <w:proofErr w:type="spellStart"/>
            <w:r w:rsidRPr="000B55D4">
              <w:rPr>
                <w:rFonts w:ascii="Arial" w:eastAsia="Times New Roman" w:hAnsi="Arial" w:cs="Arial"/>
                <w:sz w:val="18"/>
                <w:szCs w:val="18"/>
                <w:lang w:val="mn-MN"/>
              </w:rPr>
              <w:t>Петро</w:t>
            </w:r>
            <w:proofErr w:type="spellEnd"/>
            <w:r w:rsidRPr="000B55D4">
              <w:rPr>
                <w:rFonts w:ascii="Arial" w:eastAsia="Times New Roman" w:hAnsi="Arial" w:cs="Arial"/>
                <w:sz w:val="18"/>
                <w:szCs w:val="18"/>
                <w:lang w:val="mn-MN"/>
              </w:rPr>
              <w:t xml:space="preserve"> </w:t>
            </w:r>
            <w:proofErr w:type="spellStart"/>
            <w:r w:rsidRPr="000B55D4">
              <w:rPr>
                <w:rFonts w:ascii="Arial" w:eastAsia="Times New Roman" w:hAnsi="Arial" w:cs="Arial"/>
                <w:sz w:val="18"/>
                <w:szCs w:val="18"/>
                <w:lang w:val="mn-MN"/>
              </w:rPr>
              <w:t>Чайна</w:t>
            </w:r>
            <w:proofErr w:type="spellEnd"/>
            <w:r w:rsidRPr="000B55D4">
              <w:rPr>
                <w:rFonts w:ascii="Arial" w:eastAsia="Times New Roman" w:hAnsi="Arial" w:cs="Arial"/>
                <w:sz w:val="18"/>
                <w:szCs w:val="18"/>
                <w:lang w:val="mn-MN"/>
              </w:rPr>
              <w:t xml:space="preserve"> </w:t>
            </w:r>
            <w:proofErr w:type="spellStart"/>
            <w:r w:rsidRPr="000B55D4">
              <w:rPr>
                <w:rFonts w:ascii="Arial" w:eastAsia="Times New Roman" w:hAnsi="Arial" w:cs="Arial"/>
                <w:sz w:val="18"/>
                <w:szCs w:val="18"/>
                <w:lang w:val="mn-MN"/>
              </w:rPr>
              <w:t>Дачин</w:t>
            </w:r>
            <w:proofErr w:type="spellEnd"/>
            <w:r w:rsidRPr="000B55D4">
              <w:rPr>
                <w:rFonts w:ascii="Arial" w:eastAsia="Times New Roman" w:hAnsi="Arial" w:cs="Arial"/>
                <w:sz w:val="18"/>
                <w:szCs w:val="18"/>
                <w:lang w:val="mn-MN"/>
              </w:rPr>
              <w:t xml:space="preserve"> Тамсаг ХХК-ийн бүтээгдэхүүн хуваах гэрээтэй газрын тосны ордын ашиглалтын талбайн 5 байршилд </w:t>
            </w:r>
            <w:proofErr w:type="spellStart"/>
            <w:r w:rsidRPr="000B55D4">
              <w:rPr>
                <w:rFonts w:ascii="Arial" w:eastAsia="Times New Roman" w:hAnsi="Arial" w:cs="Arial"/>
                <w:sz w:val="18"/>
                <w:szCs w:val="18"/>
                <w:lang w:val="mn-MN"/>
              </w:rPr>
              <w:t>Эрдэнэдрийлинг</w:t>
            </w:r>
            <w:proofErr w:type="spellEnd"/>
            <w:r w:rsidRPr="000B55D4">
              <w:rPr>
                <w:rFonts w:ascii="Arial" w:eastAsia="Times New Roman" w:hAnsi="Arial" w:cs="Arial"/>
                <w:sz w:val="18"/>
                <w:szCs w:val="18"/>
                <w:lang w:val="mn-MN"/>
              </w:rPr>
              <w:t xml:space="preserve"> ХХК-ийн гүйцэтгэж байгаа хяналт-шинжилгээний 20 цооног шинээр гаргах ажлын даалгаврыг хянаж, баталсан.  /хувийн хэвшлийн хөрөнгө оруулалтаар хийгдэнэ/. Өрөмдлөгийн ажил 2021 оны 05 сарын 17-ноос 09 сарын 01-ний өдрийн хооронд гүйцэтгэн10 цооногийг өрөмдөж бэлэн болгосон . Нийслэлийн Багануур дүүргийн ус хангамжийн эх үүсвэрт хяналт-шинжилгээний 1 цооногийг тоноглож сүлжээнд холбосон, Өвөрхангай аймгийн Хайрхандулаан сумын ус хангамжийн эх үүсвэрт хяналт-шинжилгээний 1 цооног сүлжээнд холбохоор бэлтгэж байна. Гүйцэтгэгчээр </w:t>
            </w:r>
            <w:proofErr w:type="spellStart"/>
            <w:r w:rsidRPr="000B55D4">
              <w:rPr>
                <w:rFonts w:ascii="Arial" w:eastAsia="Times New Roman" w:hAnsi="Arial" w:cs="Arial"/>
                <w:sz w:val="18"/>
                <w:szCs w:val="18"/>
                <w:lang w:val="mn-MN"/>
              </w:rPr>
              <w:t>Карст</w:t>
            </w:r>
            <w:proofErr w:type="spellEnd"/>
            <w:r w:rsidRPr="000B55D4">
              <w:rPr>
                <w:rFonts w:ascii="Arial" w:eastAsia="Times New Roman" w:hAnsi="Arial" w:cs="Arial"/>
                <w:sz w:val="18"/>
                <w:szCs w:val="18"/>
                <w:lang w:val="mn-MN"/>
              </w:rPr>
              <w:t xml:space="preserve"> ХХК, </w:t>
            </w:r>
            <w:proofErr w:type="spellStart"/>
            <w:r w:rsidRPr="000B55D4">
              <w:rPr>
                <w:rFonts w:ascii="Arial" w:eastAsia="Times New Roman" w:hAnsi="Arial" w:cs="Arial"/>
                <w:sz w:val="18"/>
                <w:szCs w:val="18"/>
                <w:lang w:val="mn-MN"/>
              </w:rPr>
              <w:t>Цагаанзуун</w:t>
            </w:r>
            <w:proofErr w:type="spellEnd"/>
            <w:r w:rsidRPr="000B55D4">
              <w:rPr>
                <w:rFonts w:ascii="Arial" w:eastAsia="Times New Roman" w:hAnsi="Arial" w:cs="Arial"/>
                <w:sz w:val="18"/>
                <w:szCs w:val="18"/>
                <w:lang w:val="mn-MN"/>
              </w:rPr>
              <w:t xml:space="preserve"> ХХК, өрөмдлөгийн ажлыг Дорж </w:t>
            </w:r>
            <w:proofErr w:type="spellStart"/>
            <w:r w:rsidRPr="000B55D4">
              <w:rPr>
                <w:rFonts w:ascii="Arial" w:eastAsia="Times New Roman" w:hAnsi="Arial" w:cs="Arial"/>
                <w:sz w:val="18"/>
                <w:szCs w:val="18"/>
                <w:lang w:val="mn-MN"/>
              </w:rPr>
              <w:t>дриллинг</w:t>
            </w:r>
            <w:proofErr w:type="spellEnd"/>
            <w:r w:rsidRPr="000B55D4">
              <w:rPr>
                <w:rFonts w:ascii="Arial" w:eastAsia="Times New Roman" w:hAnsi="Arial" w:cs="Arial"/>
                <w:sz w:val="18"/>
                <w:szCs w:val="18"/>
                <w:lang w:val="mn-MN"/>
              </w:rPr>
              <w:t xml:space="preserve"> ХХК -</w:t>
            </w:r>
            <w:proofErr w:type="spellStart"/>
            <w:r w:rsidRPr="000B55D4">
              <w:rPr>
                <w:rFonts w:ascii="Arial" w:eastAsia="Times New Roman" w:hAnsi="Arial" w:cs="Arial"/>
                <w:sz w:val="18"/>
                <w:szCs w:val="18"/>
                <w:lang w:val="mn-MN"/>
              </w:rPr>
              <w:t>иуд</w:t>
            </w:r>
            <w:proofErr w:type="spellEnd"/>
            <w:r w:rsidRPr="000B55D4">
              <w:rPr>
                <w:rFonts w:ascii="Arial" w:eastAsia="Times New Roman" w:hAnsi="Arial" w:cs="Arial"/>
                <w:sz w:val="18"/>
                <w:szCs w:val="18"/>
                <w:lang w:val="mn-MN"/>
              </w:rPr>
              <w:t xml:space="preserve"> гүйцэтгэж байна. </w:t>
            </w:r>
            <w:r w:rsidRPr="000B55D4">
              <w:rPr>
                <w:rFonts w:ascii="Arial" w:eastAsia="Times New Roman" w:hAnsi="Arial" w:cs="Arial"/>
                <w:sz w:val="18"/>
                <w:szCs w:val="18"/>
                <w:lang w:val="mn-MN"/>
              </w:rPr>
              <w:br/>
              <w:t>Нийт 29 цооногийг газрын доорх усны хяналт-шинжилгээний сүлжээнд холбосон.</w:t>
            </w:r>
          </w:p>
        </w:tc>
        <w:tc>
          <w:tcPr>
            <w:tcW w:w="992" w:type="dxa"/>
            <w:shd w:val="clear" w:color="FFFFFF" w:fill="FFFFFF"/>
            <w:hideMark/>
          </w:tcPr>
          <w:p w14:paraId="2CA855C9"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100%</w:t>
            </w:r>
          </w:p>
        </w:tc>
      </w:tr>
      <w:tr w:rsidR="000B55D4" w:rsidRPr="000B55D4" w14:paraId="71B313DC" w14:textId="77777777" w:rsidTr="00D63703">
        <w:trPr>
          <w:trHeight w:val="20"/>
        </w:trPr>
        <w:tc>
          <w:tcPr>
            <w:tcW w:w="493" w:type="dxa"/>
            <w:shd w:val="clear" w:color="auto" w:fill="auto"/>
            <w:hideMark/>
          </w:tcPr>
          <w:p w14:paraId="1AF61093"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29</w:t>
            </w:r>
          </w:p>
        </w:tc>
        <w:tc>
          <w:tcPr>
            <w:tcW w:w="2059" w:type="dxa"/>
            <w:shd w:val="clear" w:color="FFFFFF" w:fill="FFFFFF"/>
            <w:hideMark/>
          </w:tcPr>
          <w:p w14:paraId="6CE687CE"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5.1.4.Гэр хороолол болон аялал жуулчлалын бүсэд “Эко  жорлон” арга хэмжээг хэрэгжүүлж, хөрсний бохирдлыг бууруулна.</w:t>
            </w:r>
          </w:p>
        </w:tc>
        <w:tc>
          <w:tcPr>
            <w:tcW w:w="410" w:type="dxa"/>
            <w:shd w:val="clear" w:color="auto" w:fill="auto"/>
            <w:hideMark/>
          </w:tcPr>
          <w:p w14:paraId="62F4D0B6"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w:t>
            </w:r>
          </w:p>
        </w:tc>
        <w:tc>
          <w:tcPr>
            <w:tcW w:w="1986" w:type="dxa"/>
            <w:shd w:val="clear" w:color="FFFFFF" w:fill="FFFFFF"/>
            <w:hideMark/>
          </w:tcPr>
          <w:p w14:paraId="64F7BF17"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Гэр хорооллын нүхэн жорлонг үе шаттайгаар стандартын шаардлагад нийцүүлнэ.</w:t>
            </w:r>
          </w:p>
        </w:tc>
        <w:tc>
          <w:tcPr>
            <w:tcW w:w="997" w:type="dxa"/>
            <w:shd w:val="clear" w:color="FFFFFF" w:fill="FFFFFF"/>
            <w:hideMark/>
          </w:tcPr>
          <w:p w14:paraId="0F6AC18E"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2020-2024</w:t>
            </w:r>
          </w:p>
        </w:tc>
        <w:tc>
          <w:tcPr>
            <w:tcW w:w="1260" w:type="dxa"/>
            <w:shd w:val="clear" w:color="auto" w:fill="auto"/>
            <w:hideMark/>
          </w:tcPr>
          <w:p w14:paraId="0D902328"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t>,</w:t>
            </w:r>
            <w:r w:rsidRPr="000B55D4">
              <w:rPr>
                <w:rFonts w:ascii="Arial" w:eastAsia="Times New Roman" w:hAnsi="Arial" w:cs="Arial"/>
                <w:sz w:val="18"/>
                <w:szCs w:val="18"/>
                <w:lang w:val="mn-MN"/>
              </w:rPr>
              <w:br/>
              <w:t>ЭМЯ</w:t>
            </w:r>
          </w:p>
        </w:tc>
        <w:tc>
          <w:tcPr>
            <w:tcW w:w="1577" w:type="dxa"/>
            <w:shd w:val="clear" w:color="auto" w:fill="auto"/>
            <w:hideMark/>
          </w:tcPr>
          <w:p w14:paraId="6DA15C57"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8,060</w:t>
            </w:r>
            <w:r w:rsidRPr="000B55D4">
              <w:rPr>
                <w:rFonts w:ascii="Arial" w:eastAsia="Times New Roman" w:hAnsi="Arial" w:cs="Arial"/>
                <w:sz w:val="18"/>
                <w:szCs w:val="18"/>
                <w:lang w:val="mn-MN"/>
              </w:rPr>
              <w:br/>
              <w:t>Улсын төсөв</w:t>
            </w:r>
          </w:p>
        </w:tc>
        <w:tc>
          <w:tcPr>
            <w:tcW w:w="1841" w:type="dxa"/>
            <w:shd w:val="clear" w:color="auto" w:fill="auto"/>
            <w:hideMark/>
          </w:tcPr>
          <w:p w14:paraId="62607941"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Аялал жуулчлалын бааз болон худалдаа, үйлчилгээний бусад байгууллагуудын жорлонг үе шаттайгаар стандартын шаардлагад нийцүүлсэн байна.</w:t>
            </w:r>
          </w:p>
        </w:tc>
        <w:tc>
          <w:tcPr>
            <w:tcW w:w="4403" w:type="dxa"/>
            <w:shd w:val="clear" w:color="FFFFFF" w:fill="FFFFFF"/>
            <w:hideMark/>
          </w:tcPr>
          <w:p w14:paraId="2A189200"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1. Улсын тусгай хамгаалалттай газар нутагт 2021 онд </w:t>
            </w:r>
            <w:proofErr w:type="spellStart"/>
            <w:r w:rsidRPr="000B55D4">
              <w:rPr>
                <w:rFonts w:ascii="Arial" w:eastAsia="Times New Roman" w:hAnsi="Arial" w:cs="Arial"/>
                <w:sz w:val="18"/>
                <w:szCs w:val="18"/>
                <w:lang w:val="mn-MN"/>
              </w:rPr>
              <w:t>БОАЖ</w:t>
            </w:r>
            <w:proofErr w:type="spellEnd"/>
            <w:r w:rsidRPr="000B55D4">
              <w:rPr>
                <w:rFonts w:ascii="Arial" w:eastAsia="Times New Roman" w:hAnsi="Arial" w:cs="Arial"/>
                <w:sz w:val="18"/>
                <w:szCs w:val="18"/>
                <w:lang w:val="mn-MN"/>
              </w:rPr>
              <w:t xml:space="preserve">-ын Сайдын тушаалаар газар ашиглах эрх авсан 68, хугацаа сунгагдсан 120 иргэн, ААНБ-д нүхэн жорлон, угаадасны нүх, техникийн шаардлага, эко аялал жуулчлалын зориулалттай байр сууц, үйлчилгээнд тавих нийтлэг шаардлага зэрэг стандартыг мөрдүүлэх үүрэг чиглэлийг </w:t>
            </w:r>
            <w:proofErr w:type="spellStart"/>
            <w:r w:rsidRPr="000B55D4">
              <w:rPr>
                <w:rFonts w:ascii="Arial" w:eastAsia="Times New Roman" w:hAnsi="Arial" w:cs="Arial"/>
                <w:sz w:val="18"/>
                <w:szCs w:val="18"/>
                <w:lang w:val="mn-MN"/>
              </w:rPr>
              <w:t>БОАЖ</w:t>
            </w:r>
            <w:proofErr w:type="spellEnd"/>
            <w:r w:rsidRPr="000B55D4">
              <w:rPr>
                <w:rFonts w:ascii="Arial" w:eastAsia="Times New Roman" w:hAnsi="Arial" w:cs="Arial"/>
                <w:sz w:val="18"/>
                <w:szCs w:val="18"/>
                <w:lang w:val="mn-MN"/>
              </w:rPr>
              <w:t xml:space="preserve">-ын сайдын 188 тушаалаар хамгаалалтын </w:t>
            </w:r>
            <w:proofErr w:type="spellStart"/>
            <w:r w:rsidRPr="000B55D4">
              <w:rPr>
                <w:rFonts w:ascii="Arial" w:eastAsia="Times New Roman" w:hAnsi="Arial" w:cs="Arial"/>
                <w:sz w:val="18"/>
                <w:szCs w:val="18"/>
                <w:lang w:val="mn-MN"/>
              </w:rPr>
              <w:t>захиргаадад</w:t>
            </w:r>
            <w:proofErr w:type="spellEnd"/>
            <w:r w:rsidRPr="000B55D4">
              <w:rPr>
                <w:rFonts w:ascii="Arial" w:eastAsia="Times New Roman" w:hAnsi="Arial" w:cs="Arial"/>
                <w:sz w:val="18"/>
                <w:szCs w:val="18"/>
                <w:lang w:val="mn-MN"/>
              </w:rPr>
              <w:t xml:space="preserve"> даалгасан. </w:t>
            </w:r>
            <w:proofErr w:type="spellStart"/>
            <w:r w:rsidRPr="000B55D4">
              <w:rPr>
                <w:rFonts w:ascii="Arial" w:eastAsia="Times New Roman" w:hAnsi="Arial" w:cs="Arial"/>
                <w:sz w:val="18"/>
                <w:szCs w:val="18"/>
                <w:lang w:val="mn-MN"/>
              </w:rPr>
              <w:t>Богдхан</w:t>
            </w:r>
            <w:proofErr w:type="spellEnd"/>
            <w:r w:rsidRPr="000B55D4">
              <w:rPr>
                <w:rFonts w:ascii="Arial" w:eastAsia="Times New Roman" w:hAnsi="Arial" w:cs="Arial"/>
                <w:sz w:val="18"/>
                <w:szCs w:val="18"/>
                <w:lang w:val="mn-MN"/>
              </w:rPr>
              <w:t xml:space="preserve"> уулын дархан цаазат газрын Зайсангийн ам, Арцатын аманд оршин суудаг иргэдийн ашиглаж буй ариун цэврийн байгууламжийг стандартын шаардлага хангуулах чиглэлийг </w:t>
            </w:r>
            <w:proofErr w:type="spellStart"/>
            <w:r w:rsidRPr="000B55D4">
              <w:rPr>
                <w:rFonts w:ascii="Arial" w:eastAsia="Times New Roman" w:hAnsi="Arial" w:cs="Arial"/>
                <w:sz w:val="18"/>
                <w:szCs w:val="18"/>
                <w:lang w:val="mn-MN"/>
              </w:rPr>
              <w:t>Богдхан</w:t>
            </w:r>
            <w:proofErr w:type="spellEnd"/>
            <w:r w:rsidRPr="000B55D4">
              <w:rPr>
                <w:rFonts w:ascii="Arial" w:eastAsia="Times New Roman" w:hAnsi="Arial" w:cs="Arial"/>
                <w:sz w:val="18"/>
                <w:szCs w:val="18"/>
                <w:lang w:val="mn-MN"/>
              </w:rPr>
              <w:t xml:space="preserve"> уулын дархан цаазат газрын хамгаалалтын захиргаанд 2021 оны 05 сарын 07-ны 09/2059 албан бичгээр, төлөвлөгөө боловсруулан батлуулах чиглэлийг 2021 оны 06 сарын 07-ны өдөр чиглэл хүргүүлсэн. </w:t>
            </w:r>
            <w:r w:rsidRPr="000B55D4">
              <w:rPr>
                <w:rFonts w:ascii="Arial" w:eastAsia="Times New Roman" w:hAnsi="Arial" w:cs="Arial"/>
                <w:sz w:val="18"/>
                <w:szCs w:val="18"/>
                <w:lang w:val="mn-MN"/>
              </w:rPr>
              <w:br/>
              <w:t xml:space="preserve">2. MNS 5924:2015 стандартын шаардлага хангасан гэр хорооллын эко жорлон, аялал жуулчлалын гол зам дагуух нийтийн ариун </w:t>
            </w:r>
            <w:r w:rsidRPr="000B55D4">
              <w:rPr>
                <w:rFonts w:ascii="Arial" w:eastAsia="Times New Roman" w:hAnsi="Arial" w:cs="Arial"/>
                <w:sz w:val="18"/>
                <w:szCs w:val="18"/>
                <w:lang w:val="mn-MN"/>
              </w:rPr>
              <w:lastRenderedPageBreak/>
              <w:t xml:space="preserve">цэврийн байгууламжийн технологийн шийдэл, жишиг загвар технологийн шийдэл, хэрэгжүүлэх арга хэмжээний </w:t>
            </w:r>
            <w:proofErr w:type="spellStart"/>
            <w:r w:rsidRPr="000B55D4">
              <w:rPr>
                <w:rFonts w:ascii="Arial" w:eastAsia="Times New Roman" w:hAnsi="Arial" w:cs="Arial"/>
                <w:sz w:val="18"/>
                <w:szCs w:val="18"/>
                <w:lang w:val="mn-MN"/>
              </w:rPr>
              <w:t>төлөвөгөөг</w:t>
            </w:r>
            <w:proofErr w:type="spellEnd"/>
            <w:r w:rsidRPr="000B55D4">
              <w:rPr>
                <w:rFonts w:ascii="Arial" w:eastAsia="Times New Roman" w:hAnsi="Arial" w:cs="Arial"/>
                <w:sz w:val="18"/>
                <w:szCs w:val="18"/>
                <w:lang w:val="mn-MN"/>
              </w:rPr>
              <w:t xml:space="preserve"> гарган холбогдох төсөл, хөтөлбөр хэрэгжилтийг ханган ажилласан. </w:t>
            </w:r>
            <w:r w:rsidRPr="000B55D4">
              <w:rPr>
                <w:rFonts w:ascii="Arial" w:eastAsia="Times New Roman" w:hAnsi="Arial" w:cs="Arial"/>
                <w:sz w:val="18"/>
                <w:szCs w:val="18"/>
                <w:lang w:val="mn-MN"/>
              </w:rPr>
              <w:br/>
              <w:t xml:space="preserve">3. </w:t>
            </w:r>
            <w:proofErr w:type="spellStart"/>
            <w:r w:rsidRPr="000B55D4">
              <w:rPr>
                <w:rFonts w:ascii="Arial" w:eastAsia="Times New Roman" w:hAnsi="Arial" w:cs="Arial"/>
                <w:sz w:val="18"/>
                <w:szCs w:val="18"/>
                <w:lang w:val="mn-MN"/>
              </w:rPr>
              <w:t>БШУЯ</w:t>
            </w:r>
            <w:proofErr w:type="spellEnd"/>
            <w:r w:rsidRPr="000B55D4">
              <w:rPr>
                <w:rFonts w:ascii="Arial" w:eastAsia="Times New Roman" w:hAnsi="Arial" w:cs="Arial"/>
                <w:sz w:val="18"/>
                <w:szCs w:val="18"/>
                <w:lang w:val="mn-MN"/>
              </w:rPr>
              <w:t xml:space="preserve">, БХБЯ, </w:t>
            </w: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t xml:space="preserve">-ын сайдын 2021 оны 03 дугаар сарын 19-ний өдрийн А/93,55,86 хамтарсан тушаалаар байгуулсан “Нүхэн жорлонтой сургууль, цэцэрлэг, дотуур байрыг ариун цэврийн байгууламжтай болгох ажлыг удирдан зохион байгуулах” ажлын хэсэгт ажиллаж, ариун цэврийн байгууламжийн технологийн танилцуулга, мэдээлэл, нийслэлд  ашиглаж буй зарим бага оврын цэвэрлэх байгууламжаас гарч буй хаягдал усанд хийсэн шинжилгээний дүнг танилцуулсан.  Нүхэн жорлонтой сургууль, цэцэрлэг, дотуур байрыг ариун цэврийн байгууламжтай болгох тендерийн ажлын даалгавар, техникийн тодорхойлолтыг боловсруулан баталсан. </w:t>
            </w:r>
            <w:r w:rsidRPr="000B55D4">
              <w:rPr>
                <w:rFonts w:ascii="Arial" w:eastAsia="Times New Roman" w:hAnsi="Arial" w:cs="Arial"/>
                <w:sz w:val="18"/>
                <w:szCs w:val="18"/>
                <w:lang w:val="mn-MN"/>
              </w:rPr>
              <w:br/>
              <w:t xml:space="preserve">4. Агаар орчны бохирдлыг бууруулах Үндэсний хөтөлбөрийн 4.1.10 "Хот, суурин газрын гэр хорооллын ариун цэврийн байгууламжийг эрүүл ахуйн стандартын шаардлагад нийцүүлэх замаар боловсронгуй болгох" арга хэмжээний хүрээнд 2021 онд Төрийн болон орон нутгийн өмчийн хөрөнгөөр бараа, ажил, үйлчилгээ худалдан авах тухай хуулийн дагуу 3 аж ахуйн нэгж, байгууллагатай гэрээ байгуулсан. "Гэр хорооллын нүхэн жорлон шинэчлэх" ажлыг гүйцэтгүүлж байна. Үүнд "Багц-3 Баянзүрх дүүргийн 2 дугаар хороонд 1050 айл" </w:t>
            </w:r>
            <w:proofErr w:type="spellStart"/>
            <w:r w:rsidRPr="000B55D4">
              <w:rPr>
                <w:rFonts w:ascii="Arial" w:eastAsia="Times New Roman" w:hAnsi="Arial" w:cs="Arial"/>
                <w:sz w:val="18"/>
                <w:szCs w:val="18"/>
                <w:lang w:val="mn-MN"/>
              </w:rPr>
              <w:t>Нэкст</w:t>
            </w:r>
            <w:proofErr w:type="spellEnd"/>
            <w:r w:rsidRPr="000B55D4">
              <w:rPr>
                <w:rFonts w:ascii="Arial" w:eastAsia="Times New Roman" w:hAnsi="Arial" w:cs="Arial"/>
                <w:sz w:val="18"/>
                <w:szCs w:val="18"/>
                <w:lang w:val="mn-MN"/>
              </w:rPr>
              <w:t xml:space="preserve"> стандарт ХХК, "Багц-4 Баянзүрх дүүргийн 11 дүгээр хороо, 23 дугаар хороонд 1050 айл" Олон тоосго ХХК, "Багц-2 Хан-Уул дүүргийн 8, 9, 10 дугаар хороо,  Баянзүрх дүүргийн 11 дүгээр хороонд 1050 айл" Оргил өргөө ХХК-</w:t>
            </w:r>
            <w:proofErr w:type="spellStart"/>
            <w:r w:rsidRPr="000B55D4">
              <w:rPr>
                <w:rFonts w:ascii="Arial" w:eastAsia="Times New Roman" w:hAnsi="Arial" w:cs="Arial"/>
                <w:sz w:val="18"/>
                <w:szCs w:val="18"/>
                <w:lang w:val="mn-MN"/>
              </w:rPr>
              <w:t>иуд</w:t>
            </w:r>
            <w:proofErr w:type="spellEnd"/>
            <w:r w:rsidRPr="000B55D4">
              <w:rPr>
                <w:rFonts w:ascii="Arial" w:eastAsia="Times New Roman" w:hAnsi="Arial" w:cs="Arial"/>
                <w:sz w:val="18"/>
                <w:szCs w:val="18"/>
                <w:lang w:val="mn-MN"/>
              </w:rPr>
              <w:t xml:space="preserve"> хуучин нүхэн жорлонг ариутган булж, булсан нүхэн дээр мод тарих, бетонон </w:t>
            </w:r>
            <w:proofErr w:type="spellStart"/>
            <w:r w:rsidRPr="000B55D4">
              <w:rPr>
                <w:rFonts w:ascii="Arial" w:eastAsia="Times New Roman" w:hAnsi="Arial" w:cs="Arial"/>
                <w:sz w:val="18"/>
                <w:szCs w:val="18"/>
                <w:lang w:val="mn-MN"/>
              </w:rPr>
              <w:t>гольцо</w:t>
            </w:r>
            <w:proofErr w:type="spellEnd"/>
            <w:r w:rsidRPr="000B55D4">
              <w:rPr>
                <w:rFonts w:ascii="Arial" w:eastAsia="Times New Roman" w:hAnsi="Arial" w:cs="Arial"/>
                <w:sz w:val="18"/>
                <w:szCs w:val="18"/>
                <w:lang w:val="mn-MN"/>
              </w:rPr>
              <w:t xml:space="preserve"> суурилуулж, шинээр нүхэн жорлон хийж гүйцэтгэж байна. </w:t>
            </w:r>
            <w:r w:rsidRPr="000B55D4">
              <w:rPr>
                <w:rFonts w:ascii="Arial" w:eastAsia="Times New Roman" w:hAnsi="Arial" w:cs="Arial"/>
                <w:sz w:val="18"/>
                <w:szCs w:val="18"/>
                <w:lang w:val="mn-MN"/>
              </w:rPr>
              <w:br/>
              <w:t xml:space="preserve">2021 онд дээрх 3 байгууллага 1500 орчим нүхэн жорлон суурилуулах ажлыг бүрэн дуусгасан. </w:t>
            </w:r>
          </w:p>
        </w:tc>
        <w:tc>
          <w:tcPr>
            <w:tcW w:w="992" w:type="dxa"/>
            <w:shd w:val="clear" w:color="FFFFFF" w:fill="FFFFFF"/>
            <w:hideMark/>
          </w:tcPr>
          <w:p w14:paraId="0BA5C63F"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100%</w:t>
            </w:r>
          </w:p>
        </w:tc>
      </w:tr>
      <w:tr w:rsidR="000B55D4" w:rsidRPr="000B55D4" w14:paraId="34F781DA" w14:textId="77777777" w:rsidTr="00D63703">
        <w:trPr>
          <w:trHeight w:val="20"/>
        </w:trPr>
        <w:tc>
          <w:tcPr>
            <w:tcW w:w="493" w:type="dxa"/>
            <w:shd w:val="clear" w:color="auto" w:fill="auto"/>
            <w:hideMark/>
          </w:tcPr>
          <w:p w14:paraId="7E0DC8DE"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30</w:t>
            </w:r>
          </w:p>
        </w:tc>
        <w:tc>
          <w:tcPr>
            <w:tcW w:w="2059" w:type="dxa"/>
            <w:shd w:val="clear" w:color="auto" w:fill="auto"/>
            <w:hideMark/>
          </w:tcPr>
          <w:p w14:paraId="71DFE6DB"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xml:space="preserve">5.1.5 Ойгоор бүрхэгдсэн талбайн хэмжээг 8.6 хувьд хүргэж, мод тарьж </w:t>
            </w:r>
            <w:r w:rsidRPr="000B55D4">
              <w:rPr>
                <w:rFonts w:ascii="Arial" w:eastAsia="Times New Roman" w:hAnsi="Arial" w:cs="Arial"/>
                <w:sz w:val="18"/>
                <w:szCs w:val="18"/>
                <w:lang w:val="mn-MN"/>
              </w:rPr>
              <w:lastRenderedPageBreak/>
              <w:t>ногоон хөгжилд хувь нэмэр оруулсан иргэд, аж ахуйн нэгжид мөнгөн урамшуулал олгох хууль, эрх зүйн орчныг бүрдүүлнэ.</w:t>
            </w:r>
          </w:p>
        </w:tc>
        <w:tc>
          <w:tcPr>
            <w:tcW w:w="410" w:type="dxa"/>
            <w:shd w:val="clear" w:color="auto" w:fill="auto"/>
            <w:hideMark/>
          </w:tcPr>
          <w:p w14:paraId="35A8434A"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1</w:t>
            </w:r>
          </w:p>
        </w:tc>
        <w:tc>
          <w:tcPr>
            <w:tcW w:w="1986" w:type="dxa"/>
            <w:shd w:val="clear" w:color="FFFFFF" w:fill="FFFFFF"/>
            <w:hideMark/>
          </w:tcPr>
          <w:p w14:paraId="132A3EBC"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Зориудаар ойжуулах, байгалийн сэргэн ургалтыг дэмжих замаар </w:t>
            </w:r>
            <w:r w:rsidRPr="000B55D4">
              <w:rPr>
                <w:rFonts w:ascii="Arial" w:eastAsia="Times New Roman" w:hAnsi="Arial" w:cs="Arial"/>
                <w:sz w:val="18"/>
                <w:szCs w:val="18"/>
                <w:lang w:val="mn-MN"/>
              </w:rPr>
              <w:lastRenderedPageBreak/>
              <w:t xml:space="preserve">доройтсон ойг ойн нөхөн сэргээх, ойжуулалтын ажлын үр дүн, чанарыг сайжруулах, мод тарьж ургуулахад мөнгөн урамшуулал олгох хууль, эрх зүйн орчныг бүрдүүлэх </w:t>
            </w:r>
          </w:p>
        </w:tc>
        <w:tc>
          <w:tcPr>
            <w:tcW w:w="997" w:type="dxa"/>
            <w:shd w:val="clear" w:color="FFFFFF" w:fill="FFFFFF"/>
            <w:hideMark/>
          </w:tcPr>
          <w:p w14:paraId="56B56566"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2020-2024</w:t>
            </w:r>
          </w:p>
        </w:tc>
        <w:tc>
          <w:tcPr>
            <w:tcW w:w="1260" w:type="dxa"/>
            <w:shd w:val="clear" w:color="auto" w:fill="auto"/>
            <w:hideMark/>
          </w:tcPr>
          <w:p w14:paraId="07FFCF40"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FFFFFF" w:fill="FFFFFF"/>
            <w:noWrap/>
            <w:hideMark/>
          </w:tcPr>
          <w:p w14:paraId="7BBE91E1" w14:textId="77777777" w:rsidR="00D63703" w:rsidRPr="000B55D4" w:rsidRDefault="00D63703" w:rsidP="00D63703">
            <w:pPr>
              <w:spacing w:after="0" w:line="240" w:lineRule="auto"/>
              <w:jc w:val="right"/>
              <w:rPr>
                <w:rFonts w:ascii="Calibri" w:eastAsia="Times New Roman" w:hAnsi="Calibri" w:cs="Calibri"/>
                <w:sz w:val="18"/>
                <w:szCs w:val="18"/>
                <w:lang w:val="mn-MN"/>
              </w:rPr>
            </w:pPr>
            <w:r w:rsidRPr="000B55D4">
              <w:rPr>
                <w:rFonts w:ascii="Calibri" w:eastAsia="Times New Roman" w:hAnsi="Calibri" w:cs="Calibri"/>
                <w:sz w:val="18"/>
                <w:szCs w:val="18"/>
                <w:lang w:val="mn-MN"/>
              </w:rPr>
              <w:t>1,763.6</w:t>
            </w:r>
          </w:p>
        </w:tc>
        <w:tc>
          <w:tcPr>
            <w:tcW w:w="1841" w:type="dxa"/>
            <w:shd w:val="clear" w:color="auto" w:fill="auto"/>
            <w:hideMark/>
          </w:tcPr>
          <w:p w14:paraId="58EF5774" w14:textId="77777777" w:rsidR="00D63703" w:rsidRPr="000B55D4" w:rsidRDefault="00D63703" w:rsidP="00D63703">
            <w:pPr>
              <w:spacing w:after="0" w:line="240" w:lineRule="auto"/>
              <w:rPr>
                <w:rFonts w:ascii="&quot;Times New Roman&quot;" w:eastAsia="Times New Roman" w:hAnsi="&quot;Times New Roman&quot;" w:cs="Arial"/>
                <w:sz w:val="18"/>
                <w:szCs w:val="18"/>
                <w:lang w:val="mn-MN"/>
              </w:rPr>
            </w:pPr>
            <w:r w:rsidRPr="000B55D4">
              <w:rPr>
                <w:rFonts w:ascii="Arial" w:eastAsia="Times New Roman" w:hAnsi="Arial" w:cs="Arial"/>
                <w:sz w:val="18"/>
                <w:szCs w:val="18"/>
                <w:lang w:val="mn-MN"/>
              </w:rPr>
              <w:t>Урамшууллын асуудлаарх эрх зүйн орчныг бүрдүүлж,</w:t>
            </w:r>
            <w:r w:rsidRPr="000B55D4">
              <w:rPr>
                <w:rFonts w:ascii="Arial" w:eastAsia="Times New Roman" w:hAnsi="Arial" w:cs="Arial"/>
                <w:sz w:val="18"/>
                <w:szCs w:val="18"/>
                <w:lang w:val="mn-MN"/>
              </w:rPr>
              <w:br/>
            </w:r>
            <w:r w:rsidRPr="000B55D4">
              <w:rPr>
                <w:rFonts w:ascii="Arial" w:eastAsia="Times New Roman" w:hAnsi="Arial" w:cs="Arial"/>
                <w:sz w:val="18"/>
                <w:szCs w:val="18"/>
                <w:lang w:val="mn-MN"/>
              </w:rPr>
              <w:lastRenderedPageBreak/>
              <w:t>6.0 мянган га талбайг ойжуулж, нөхөн сэргээсэн</w:t>
            </w:r>
            <w:r w:rsidRPr="000B55D4">
              <w:rPr>
                <w:rFonts w:ascii="Arial" w:eastAsia="Times New Roman" w:hAnsi="Arial" w:cs="Arial"/>
                <w:sz w:val="18"/>
                <w:szCs w:val="18"/>
                <w:lang w:val="mn-MN"/>
              </w:rPr>
              <w:br/>
              <w:t>байна.</w:t>
            </w:r>
          </w:p>
        </w:tc>
        <w:tc>
          <w:tcPr>
            <w:tcW w:w="4403" w:type="dxa"/>
            <w:shd w:val="clear" w:color="FFFFFF" w:fill="FFFFFF"/>
            <w:hideMark/>
          </w:tcPr>
          <w:p w14:paraId="70FADA93"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 xml:space="preserve">Байгаль орчин, аялал жуулчлалын сайдын "Ойжуулалтын хөтөлбөр"-ийн зардлын хуваарь баталсан 2021 оны 04 дүгээр сарын 27-ны өдрийн А/104 дүгээр тушаал болон 2021 оны худалдан </w:t>
            </w:r>
            <w:r w:rsidRPr="000B55D4">
              <w:rPr>
                <w:rFonts w:ascii="Arial" w:eastAsia="Times New Roman" w:hAnsi="Arial" w:cs="Arial"/>
                <w:sz w:val="18"/>
                <w:szCs w:val="18"/>
                <w:lang w:val="mn-MN"/>
              </w:rPr>
              <w:lastRenderedPageBreak/>
              <w:t xml:space="preserve">авах ажиллагааны төлөвлөгөөний дагуу Архангай, Баян-Өлгий, Булган, Завхан, Сэлэнгэ, Төв, Хэнтий , Хөвсгөл, Улаанбаатар хотын ойн санд, нийт 1549 га талбайд ойжуулалт, нөхөн сэргээлт хийхээр аж ахуйн нэгж байгууллагатай гэрээ байгуулан, ажиллаж байна. "Бүх нийтээр мод тарих үндэсний өдөр"-ийн хүрээнд "Нэг өрх-нэг мод" аяныг улсын хэмжээнд зохион байгуулж, 30000 иргэн, 2000 аж ахуйн нэгж, байгууллага нийт 450.0 </w:t>
            </w:r>
            <w:proofErr w:type="spellStart"/>
            <w:r w:rsidRPr="000B55D4">
              <w:rPr>
                <w:rFonts w:ascii="Arial" w:eastAsia="Times New Roman" w:hAnsi="Arial" w:cs="Arial"/>
                <w:sz w:val="18"/>
                <w:szCs w:val="18"/>
                <w:lang w:val="mn-MN"/>
              </w:rPr>
              <w:t>мян</w:t>
            </w:r>
            <w:proofErr w:type="spellEnd"/>
            <w:r w:rsidRPr="000B55D4">
              <w:rPr>
                <w:rFonts w:ascii="Arial" w:eastAsia="Times New Roman" w:hAnsi="Arial" w:cs="Arial"/>
                <w:sz w:val="18"/>
                <w:szCs w:val="18"/>
                <w:lang w:val="mn-MN"/>
              </w:rPr>
              <w:t xml:space="preserve">.ширхэг мод, сөөгийг өөрийн эзэмшлийн хашаанд, шинээр 8.0 га талбайд нийт 15 бичил цэцэрлэгийг байгуулж, 8500 ширхэг мод, сөөгийг тарьсан. Нийслэлийн Засаг даргын тамгын газартай хамтран нийслэлийн төвийн 6 дүүргийн 100 хорооны 5000 өрхөд 25000 ширхэг мод, сөөгийн дэмжлэг үзүүлж, хэрхэн арчлах, хамгаалах талаар мэргэжил арга зүйн зөвлөгөө өгч ажилласан. Ойжуулалт, ойн аж ахуйн арга хэмжээний 1 га-н </w:t>
            </w:r>
            <w:proofErr w:type="spellStart"/>
            <w:r w:rsidRPr="000B55D4">
              <w:rPr>
                <w:rFonts w:ascii="Arial" w:eastAsia="Times New Roman" w:hAnsi="Arial" w:cs="Arial"/>
                <w:sz w:val="18"/>
                <w:szCs w:val="18"/>
                <w:lang w:val="mn-MN"/>
              </w:rPr>
              <w:t>нормативт</w:t>
            </w:r>
            <w:proofErr w:type="spellEnd"/>
            <w:r w:rsidRPr="000B55D4">
              <w:rPr>
                <w:rFonts w:ascii="Arial" w:eastAsia="Times New Roman" w:hAnsi="Arial" w:cs="Arial"/>
                <w:sz w:val="18"/>
                <w:szCs w:val="18"/>
                <w:lang w:val="mn-MN"/>
              </w:rPr>
              <w:t xml:space="preserve"> зардлын хэмжээг </w:t>
            </w:r>
            <w:proofErr w:type="spellStart"/>
            <w:r w:rsidRPr="000B55D4">
              <w:rPr>
                <w:rFonts w:ascii="Arial" w:eastAsia="Times New Roman" w:hAnsi="Arial" w:cs="Arial"/>
                <w:sz w:val="18"/>
                <w:szCs w:val="18"/>
                <w:lang w:val="mn-MN"/>
              </w:rPr>
              <w:t>инфляцийн</w:t>
            </w:r>
            <w:proofErr w:type="spellEnd"/>
            <w:r w:rsidRPr="000B55D4">
              <w:rPr>
                <w:rFonts w:ascii="Arial" w:eastAsia="Times New Roman" w:hAnsi="Arial" w:cs="Arial"/>
                <w:sz w:val="18"/>
                <w:szCs w:val="18"/>
                <w:lang w:val="mn-MN"/>
              </w:rPr>
              <w:t xml:space="preserve"> түвшинтэй уялдуулан шинэчилж, Байгаль орчин, аялал жуулчлалын сайд, Сангийн сайдын хамтарсан 2021 оны 07 дугаар сарын 09-ний өдрийн “Ойжуулалт, ойн аж ахуйн арга хэмжээний зардлын нормативыг шинэчлэн батлах тухай” А/172, 116 дугаар тушаалаар батлуулсан.                                                                                                                                                                                                                       </w:t>
            </w:r>
          </w:p>
        </w:tc>
        <w:tc>
          <w:tcPr>
            <w:tcW w:w="992" w:type="dxa"/>
            <w:shd w:val="clear" w:color="FFFFFF" w:fill="FFFFFF"/>
            <w:hideMark/>
          </w:tcPr>
          <w:p w14:paraId="62A026A5"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90%</w:t>
            </w:r>
          </w:p>
        </w:tc>
      </w:tr>
      <w:tr w:rsidR="000B55D4" w:rsidRPr="000B55D4" w14:paraId="6B26AB16" w14:textId="77777777" w:rsidTr="00D63703">
        <w:trPr>
          <w:trHeight w:val="20"/>
        </w:trPr>
        <w:tc>
          <w:tcPr>
            <w:tcW w:w="493" w:type="dxa"/>
            <w:shd w:val="clear" w:color="auto" w:fill="auto"/>
            <w:hideMark/>
          </w:tcPr>
          <w:p w14:paraId="163D4FFB"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31</w:t>
            </w:r>
          </w:p>
        </w:tc>
        <w:tc>
          <w:tcPr>
            <w:tcW w:w="2059" w:type="dxa"/>
            <w:shd w:val="clear" w:color="auto" w:fill="auto"/>
            <w:hideMark/>
          </w:tcPr>
          <w:p w14:paraId="4932041C"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410" w:type="dxa"/>
            <w:shd w:val="clear" w:color="auto" w:fill="auto"/>
            <w:hideMark/>
          </w:tcPr>
          <w:p w14:paraId="1ED47B4B"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w:t>
            </w:r>
          </w:p>
        </w:tc>
        <w:tc>
          <w:tcPr>
            <w:tcW w:w="1986" w:type="dxa"/>
            <w:shd w:val="clear" w:color="FFFFFF" w:fill="FFFFFF"/>
            <w:hideMark/>
          </w:tcPr>
          <w:p w14:paraId="588AACE8"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Ойн хөнөөлт шавжийн голомттой ойн санд тэмцлийн ажил явуулж, ойг түймрээс урьдчилан сэргийлэх, хамгаалах менежментийг сайжруулж хомсдол, доройтлыг бууруулж, ой зохион байгуулалтын ажлыг тогтмол явуулж, ойн төлөв байдлыг үнэлэх</w:t>
            </w:r>
          </w:p>
        </w:tc>
        <w:tc>
          <w:tcPr>
            <w:tcW w:w="997" w:type="dxa"/>
            <w:shd w:val="clear" w:color="FFFFFF" w:fill="FFFFFF"/>
            <w:hideMark/>
          </w:tcPr>
          <w:p w14:paraId="5B18371E"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2020-2024</w:t>
            </w:r>
          </w:p>
        </w:tc>
        <w:tc>
          <w:tcPr>
            <w:tcW w:w="1260" w:type="dxa"/>
            <w:shd w:val="clear" w:color="auto" w:fill="auto"/>
            <w:hideMark/>
          </w:tcPr>
          <w:p w14:paraId="4B0756E2"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FFFFFF" w:fill="FFFFFF"/>
            <w:noWrap/>
            <w:hideMark/>
          </w:tcPr>
          <w:p w14:paraId="739D05E6" w14:textId="77777777" w:rsidR="00D63703" w:rsidRPr="000B55D4" w:rsidRDefault="00D63703" w:rsidP="00D63703">
            <w:pPr>
              <w:spacing w:after="0" w:line="240" w:lineRule="auto"/>
              <w:jc w:val="right"/>
              <w:rPr>
                <w:rFonts w:ascii="Calibri" w:eastAsia="Times New Roman" w:hAnsi="Calibri" w:cs="Calibri"/>
                <w:sz w:val="18"/>
                <w:szCs w:val="18"/>
                <w:lang w:val="mn-MN"/>
              </w:rPr>
            </w:pPr>
            <w:r w:rsidRPr="000B55D4">
              <w:rPr>
                <w:rFonts w:ascii="Calibri" w:eastAsia="Times New Roman" w:hAnsi="Calibri" w:cs="Calibri"/>
                <w:sz w:val="18"/>
                <w:szCs w:val="18"/>
                <w:lang w:val="mn-MN"/>
              </w:rPr>
              <w:t>1,237.0</w:t>
            </w:r>
          </w:p>
        </w:tc>
        <w:tc>
          <w:tcPr>
            <w:tcW w:w="1841" w:type="dxa"/>
            <w:shd w:val="clear" w:color="auto" w:fill="auto"/>
            <w:hideMark/>
          </w:tcPr>
          <w:p w14:paraId="69F834AD"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xml:space="preserve">Ойн хөнөөлт, шавж өвчний голомттой 50.0 </w:t>
            </w:r>
            <w:proofErr w:type="spellStart"/>
            <w:r w:rsidRPr="000B55D4">
              <w:rPr>
                <w:rFonts w:ascii="Arial" w:eastAsia="Times New Roman" w:hAnsi="Arial" w:cs="Arial"/>
                <w:sz w:val="18"/>
                <w:szCs w:val="18"/>
                <w:lang w:val="mn-MN"/>
              </w:rPr>
              <w:t>мян</w:t>
            </w:r>
            <w:proofErr w:type="spellEnd"/>
            <w:r w:rsidRPr="000B55D4">
              <w:rPr>
                <w:rFonts w:ascii="Arial" w:eastAsia="Times New Roman" w:hAnsi="Arial" w:cs="Arial"/>
                <w:sz w:val="18"/>
                <w:szCs w:val="18"/>
                <w:lang w:val="mn-MN"/>
              </w:rPr>
              <w:t xml:space="preserve">.га талбайд тэмцлийн ажил явуулж, шатсан ойн талбайг 5 хувиар бууруулж, 1200.0 </w:t>
            </w:r>
            <w:proofErr w:type="spellStart"/>
            <w:r w:rsidRPr="000B55D4">
              <w:rPr>
                <w:rFonts w:ascii="Arial" w:eastAsia="Times New Roman" w:hAnsi="Arial" w:cs="Arial"/>
                <w:sz w:val="18"/>
                <w:szCs w:val="18"/>
                <w:lang w:val="mn-MN"/>
              </w:rPr>
              <w:t>мян</w:t>
            </w:r>
            <w:proofErr w:type="spellEnd"/>
            <w:r w:rsidRPr="000B55D4">
              <w:rPr>
                <w:rFonts w:ascii="Arial" w:eastAsia="Times New Roman" w:hAnsi="Arial" w:cs="Arial"/>
                <w:sz w:val="18"/>
                <w:szCs w:val="18"/>
                <w:lang w:val="mn-MN"/>
              </w:rPr>
              <w:t>.га талбайд явуулсан байна.</w:t>
            </w:r>
          </w:p>
        </w:tc>
        <w:tc>
          <w:tcPr>
            <w:tcW w:w="4403" w:type="dxa"/>
            <w:shd w:val="clear" w:color="FFFFFF" w:fill="FFFFFF"/>
            <w:hideMark/>
          </w:tcPr>
          <w:p w14:paraId="7209AEE1"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Ойн хөнөөлт шавж, өвчний голомтыг хязгаарлах тэмцлийн ажлыг 50.0 мянган га талбайд хийж гүйцэтгэх ажлын хүрээнд Булган аймгийн Тэшиг сум, Хөвсгөл аймгийн Чандмань-Өндөр, Цагаан-Үүр, Эрдэнэбулган сум, Горхи-Тэрэлжийн </w:t>
            </w:r>
            <w:proofErr w:type="spellStart"/>
            <w:r w:rsidRPr="000B55D4">
              <w:rPr>
                <w:rFonts w:ascii="Arial" w:eastAsia="Times New Roman" w:hAnsi="Arial" w:cs="Arial"/>
                <w:sz w:val="18"/>
                <w:szCs w:val="18"/>
                <w:lang w:val="mn-MN"/>
              </w:rPr>
              <w:t>БЦГ</w:t>
            </w:r>
            <w:proofErr w:type="spellEnd"/>
            <w:r w:rsidRPr="000B55D4">
              <w:rPr>
                <w:rFonts w:ascii="Arial" w:eastAsia="Times New Roman" w:hAnsi="Arial" w:cs="Arial"/>
                <w:sz w:val="18"/>
                <w:szCs w:val="18"/>
                <w:lang w:val="mn-MN"/>
              </w:rPr>
              <w:t xml:space="preserve">-ын ойн санд нийт 33950га талбайд тэмцлийн ажлыг хийж гүйцэтгэлээ. Үүнд: Агаарын хөлгөөр Горхи-Тэрэлжийн </w:t>
            </w:r>
            <w:proofErr w:type="spellStart"/>
            <w:r w:rsidRPr="000B55D4">
              <w:rPr>
                <w:rFonts w:ascii="Arial" w:eastAsia="Times New Roman" w:hAnsi="Arial" w:cs="Arial"/>
                <w:sz w:val="18"/>
                <w:szCs w:val="18"/>
                <w:lang w:val="mn-MN"/>
              </w:rPr>
              <w:t>БЦГ</w:t>
            </w:r>
            <w:proofErr w:type="spellEnd"/>
            <w:r w:rsidRPr="000B55D4">
              <w:rPr>
                <w:rFonts w:ascii="Arial" w:eastAsia="Times New Roman" w:hAnsi="Arial" w:cs="Arial"/>
                <w:sz w:val="18"/>
                <w:szCs w:val="18"/>
                <w:lang w:val="mn-MN"/>
              </w:rPr>
              <w:t xml:space="preserve">-т Сайхан ойн төлөө ХХК 8.0 мянган га, </w:t>
            </w:r>
            <w:proofErr w:type="spellStart"/>
            <w:r w:rsidRPr="000B55D4">
              <w:rPr>
                <w:rFonts w:ascii="Arial" w:eastAsia="Times New Roman" w:hAnsi="Arial" w:cs="Arial"/>
                <w:sz w:val="18"/>
                <w:szCs w:val="18"/>
                <w:lang w:val="mn-MN"/>
              </w:rPr>
              <w:t>Хатант</w:t>
            </w:r>
            <w:proofErr w:type="spellEnd"/>
            <w:r w:rsidRPr="000B55D4">
              <w:rPr>
                <w:rFonts w:ascii="Arial" w:eastAsia="Times New Roman" w:hAnsi="Arial" w:cs="Arial"/>
                <w:sz w:val="18"/>
                <w:szCs w:val="18"/>
                <w:lang w:val="mn-MN"/>
              </w:rPr>
              <w:t xml:space="preserve"> </w:t>
            </w:r>
            <w:proofErr w:type="spellStart"/>
            <w:r w:rsidRPr="000B55D4">
              <w:rPr>
                <w:rFonts w:ascii="Arial" w:eastAsia="Times New Roman" w:hAnsi="Arial" w:cs="Arial"/>
                <w:sz w:val="18"/>
                <w:szCs w:val="18"/>
                <w:lang w:val="mn-MN"/>
              </w:rPr>
              <w:t>форест</w:t>
            </w:r>
            <w:proofErr w:type="spellEnd"/>
            <w:r w:rsidRPr="000B55D4">
              <w:rPr>
                <w:rFonts w:ascii="Arial" w:eastAsia="Times New Roman" w:hAnsi="Arial" w:cs="Arial"/>
                <w:sz w:val="18"/>
                <w:szCs w:val="18"/>
                <w:lang w:val="mn-MN"/>
              </w:rPr>
              <w:t xml:space="preserve"> ХХК 8.6 мянган га талбайд нийт агаарын хөлгөөр 16.6 мянган га талбайд хийсэн. Гэрлэн урхиар Булган аймгийн Тэшиг суманд 2.3 мянган га, Хөвсгөл аймгийн Чандмань-Өндөр суманд Мөнх ногоон жодоо ХХК 3.0 мянган га, Хоймор ой ХХК 3.0 мянган га, Цагаан-Үүр суманд </w:t>
            </w:r>
            <w:proofErr w:type="spellStart"/>
            <w:r w:rsidRPr="000B55D4">
              <w:rPr>
                <w:rFonts w:ascii="Arial" w:eastAsia="Times New Roman" w:hAnsi="Arial" w:cs="Arial"/>
                <w:sz w:val="18"/>
                <w:szCs w:val="18"/>
                <w:lang w:val="mn-MN"/>
              </w:rPr>
              <w:t>Монтаксац</w:t>
            </w:r>
            <w:proofErr w:type="spellEnd"/>
            <w:r w:rsidRPr="000B55D4">
              <w:rPr>
                <w:rFonts w:ascii="Arial" w:eastAsia="Times New Roman" w:hAnsi="Arial" w:cs="Arial"/>
                <w:sz w:val="18"/>
                <w:szCs w:val="18"/>
                <w:lang w:val="mn-MN"/>
              </w:rPr>
              <w:t xml:space="preserve"> ХХК 3.0 мянган га, Мөнх ногоон ой ХХК 3.0 мянган га, Эрдэнэбулган суманд Залуу төгөл ХХК 3.0 мянган га талбайд нийт 17.3 мянган га талбайд хийж гүйцэтгээд байна. Байгаль орчин, аялал жуулчлалын сайдын 2021 оны 01 дүгээр сарын 29-ний өдрийн А/34 </w:t>
            </w:r>
            <w:r w:rsidRPr="000B55D4">
              <w:rPr>
                <w:rFonts w:ascii="Arial" w:eastAsia="Times New Roman" w:hAnsi="Arial" w:cs="Arial"/>
                <w:sz w:val="18"/>
                <w:szCs w:val="18"/>
                <w:lang w:val="mn-MN"/>
              </w:rPr>
              <w:lastRenderedPageBreak/>
              <w:t xml:space="preserve">дүгээр тушаалаар ойн хөнөөлт шавжтай тэмцэх ажлын зардал 1,032.00 мянган төгрөгөөр батлагдсан боловч төсвийн тодотголоор Ойжуулалтын хөтөлбөрийн зардал хасагдаж,  Байгаль орчин, аялал жуулчлалын сайдын 2021 оны 08 дугаар сарын 12-ны өдрийн А/221 дүгээр тушаалаар 729.08 мянган төгрөг болж буурсан тул төлөвлөгөөт ажил 68%-тай биелсэн.                                                                                                                                                                                                                             Өмнөговь аймгийн </w:t>
            </w:r>
            <w:proofErr w:type="spellStart"/>
            <w:r w:rsidRPr="000B55D4">
              <w:rPr>
                <w:rFonts w:ascii="Arial" w:eastAsia="Times New Roman" w:hAnsi="Arial" w:cs="Arial"/>
                <w:sz w:val="18"/>
                <w:szCs w:val="18"/>
                <w:lang w:val="mn-MN"/>
              </w:rPr>
              <w:t>заган</w:t>
            </w:r>
            <w:proofErr w:type="spellEnd"/>
            <w:r w:rsidRPr="000B55D4">
              <w:rPr>
                <w:rFonts w:ascii="Arial" w:eastAsia="Times New Roman" w:hAnsi="Arial" w:cs="Arial"/>
                <w:sz w:val="18"/>
                <w:szCs w:val="18"/>
                <w:lang w:val="mn-MN"/>
              </w:rPr>
              <w:t xml:space="preserve"> ой бүхий 15 сумын 1620.0 </w:t>
            </w:r>
            <w:proofErr w:type="spellStart"/>
            <w:r w:rsidRPr="000B55D4">
              <w:rPr>
                <w:rFonts w:ascii="Arial" w:eastAsia="Times New Roman" w:hAnsi="Arial" w:cs="Arial"/>
                <w:sz w:val="18"/>
                <w:szCs w:val="18"/>
                <w:lang w:val="mn-MN"/>
              </w:rPr>
              <w:t>мян</w:t>
            </w:r>
            <w:proofErr w:type="spellEnd"/>
            <w:r w:rsidRPr="000B55D4">
              <w:rPr>
                <w:rFonts w:ascii="Arial" w:eastAsia="Times New Roman" w:hAnsi="Arial" w:cs="Arial"/>
                <w:sz w:val="18"/>
                <w:szCs w:val="18"/>
                <w:lang w:val="mn-MN"/>
              </w:rPr>
              <w:t xml:space="preserve">.га ойн санд ой зохион байгуулалтын хэмжилт, судалгааны ажлыг гүйцэтгэхээр сумдын ойн сангийн талбайн хэмжээ, байршлыг харгалзан сонгон шалгаруулах тендерийг 5 багцад хувааж, зөвлөх үйлчилгээний “Чанарын үнэлгээний” аргаар гүйцэтгэгч нарыг сонгон шалгаруулж,  гэрээ байгуулан ажиллав. Гэрээ байгуулсан ойн мэргэжлийн байгууллагууд тус аймгийн </w:t>
            </w:r>
            <w:proofErr w:type="spellStart"/>
            <w:r w:rsidRPr="000B55D4">
              <w:rPr>
                <w:rFonts w:ascii="Arial" w:eastAsia="Times New Roman" w:hAnsi="Arial" w:cs="Arial"/>
                <w:sz w:val="18"/>
                <w:szCs w:val="18"/>
                <w:lang w:val="mn-MN"/>
              </w:rPr>
              <w:t>заган</w:t>
            </w:r>
            <w:proofErr w:type="spellEnd"/>
            <w:r w:rsidRPr="000B55D4">
              <w:rPr>
                <w:rFonts w:ascii="Arial" w:eastAsia="Times New Roman" w:hAnsi="Arial" w:cs="Arial"/>
                <w:sz w:val="18"/>
                <w:szCs w:val="18"/>
                <w:lang w:val="mn-MN"/>
              </w:rPr>
              <w:t xml:space="preserve"> ойн сангийн ой зохион байгуулалтын хээрийн хэмжилт судалгааны ажлыг  хийж дуусгав.  Энэ хэмжилт, судалгааны ажлын тайланг 10 дугаар сарын 01-ний дотор "Ойн судалгаа, хөгжлийн төв" Улсын төсөвт үйлдвэрийн газар хүлээн авч, материал боловсруулах ажлын бэлтгэлийг хангаж байна. 2021 оны 06 дугаар сарын байдлаар  Булган, Дорнод, Сүхбаатар, Сэлэнгэ, Төв, Хэнтий, Ховд зэрэг 7 аймгийн 16 суманд нийт 26 удаагийн ой, хээрийн түймэр гарч, урьдчилсан байдлаар 481.3 га ой, 81.599 га бэлчээр, нийт 82.080.3 га талбай өртжээ. Эхний хагас жил буюу хаврын улирлын түймрийн аюултай байх хугацаанд гарсан ой, хээрийн түймрийн тоо, өртсөн талбайн хэмжээг 2020 оны мөн үетэй харьцуулахад түймрийн тоо 67% хувь, түймэрт өртсөн талбайн хэмжээ 33,5% хувиар тус тус буурсан байна. </w:t>
            </w:r>
            <w:proofErr w:type="spellStart"/>
            <w:r w:rsidRPr="000B55D4">
              <w:rPr>
                <w:rFonts w:ascii="Arial" w:eastAsia="Times New Roman" w:hAnsi="Arial" w:cs="Arial"/>
                <w:sz w:val="18"/>
                <w:szCs w:val="18"/>
                <w:lang w:val="mn-MN"/>
              </w:rPr>
              <w:t>УТХГ</w:t>
            </w:r>
            <w:proofErr w:type="spellEnd"/>
            <w:r w:rsidRPr="000B55D4">
              <w:rPr>
                <w:rFonts w:ascii="Arial" w:eastAsia="Times New Roman" w:hAnsi="Arial" w:cs="Arial"/>
                <w:sz w:val="18"/>
                <w:szCs w:val="18"/>
                <w:lang w:val="mn-MN"/>
              </w:rPr>
              <w:t xml:space="preserve">-ын ойг түймрээс урьдчилан сэргийлэх, хамгаалах менежментийг сайжруулах зорилгоор Хангайн нурууны </w:t>
            </w:r>
            <w:proofErr w:type="spellStart"/>
            <w:r w:rsidRPr="000B55D4">
              <w:rPr>
                <w:rFonts w:ascii="Arial" w:eastAsia="Times New Roman" w:hAnsi="Arial" w:cs="Arial"/>
                <w:sz w:val="18"/>
                <w:szCs w:val="18"/>
                <w:lang w:val="mn-MN"/>
              </w:rPr>
              <w:t>БЦГ</w:t>
            </w:r>
            <w:proofErr w:type="spellEnd"/>
            <w:r w:rsidRPr="000B55D4">
              <w:rPr>
                <w:rFonts w:ascii="Arial" w:eastAsia="Times New Roman" w:hAnsi="Arial" w:cs="Arial"/>
                <w:sz w:val="18"/>
                <w:szCs w:val="18"/>
                <w:lang w:val="mn-MN"/>
              </w:rPr>
              <w:t xml:space="preserve">, Тарвагатайн нурууны </w:t>
            </w:r>
            <w:proofErr w:type="spellStart"/>
            <w:r w:rsidRPr="000B55D4">
              <w:rPr>
                <w:rFonts w:ascii="Arial" w:eastAsia="Times New Roman" w:hAnsi="Arial" w:cs="Arial"/>
                <w:sz w:val="18"/>
                <w:szCs w:val="18"/>
                <w:lang w:val="mn-MN"/>
              </w:rPr>
              <w:t>БЦГ</w:t>
            </w:r>
            <w:proofErr w:type="spellEnd"/>
            <w:r w:rsidRPr="000B55D4">
              <w:rPr>
                <w:rFonts w:ascii="Arial" w:eastAsia="Times New Roman" w:hAnsi="Arial" w:cs="Arial"/>
                <w:sz w:val="18"/>
                <w:szCs w:val="18"/>
                <w:lang w:val="mn-MN"/>
              </w:rPr>
              <w:t xml:space="preserve">, Хан-Хөхийн нурууны </w:t>
            </w:r>
            <w:proofErr w:type="spellStart"/>
            <w:r w:rsidRPr="000B55D4">
              <w:rPr>
                <w:rFonts w:ascii="Arial" w:eastAsia="Times New Roman" w:hAnsi="Arial" w:cs="Arial"/>
                <w:sz w:val="18"/>
                <w:szCs w:val="18"/>
                <w:lang w:val="mn-MN"/>
              </w:rPr>
              <w:t>УТХГ</w:t>
            </w:r>
            <w:proofErr w:type="spellEnd"/>
            <w:r w:rsidRPr="000B55D4">
              <w:rPr>
                <w:rFonts w:ascii="Arial" w:eastAsia="Times New Roman" w:hAnsi="Arial" w:cs="Arial"/>
                <w:sz w:val="18"/>
                <w:szCs w:val="18"/>
                <w:lang w:val="mn-MN"/>
              </w:rPr>
              <w:t xml:space="preserve">, Хөвсгөлийн Улаан тайгын </w:t>
            </w:r>
            <w:proofErr w:type="spellStart"/>
            <w:r w:rsidRPr="000B55D4">
              <w:rPr>
                <w:rFonts w:ascii="Arial" w:eastAsia="Times New Roman" w:hAnsi="Arial" w:cs="Arial"/>
                <w:sz w:val="18"/>
                <w:szCs w:val="18"/>
                <w:lang w:val="mn-MN"/>
              </w:rPr>
              <w:t>УТХГ</w:t>
            </w:r>
            <w:proofErr w:type="spellEnd"/>
            <w:r w:rsidRPr="000B55D4">
              <w:rPr>
                <w:rFonts w:ascii="Arial" w:eastAsia="Times New Roman" w:hAnsi="Arial" w:cs="Arial"/>
                <w:sz w:val="18"/>
                <w:szCs w:val="18"/>
                <w:lang w:val="mn-MN"/>
              </w:rPr>
              <w:t xml:space="preserve">, Хөвсгөлийн </w:t>
            </w:r>
            <w:proofErr w:type="spellStart"/>
            <w:r w:rsidRPr="000B55D4">
              <w:rPr>
                <w:rFonts w:ascii="Arial" w:eastAsia="Times New Roman" w:hAnsi="Arial" w:cs="Arial"/>
                <w:sz w:val="18"/>
                <w:szCs w:val="18"/>
                <w:lang w:val="mn-MN"/>
              </w:rPr>
              <w:t>УТХГ</w:t>
            </w:r>
            <w:proofErr w:type="spellEnd"/>
            <w:r w:rsidRPr="000B55D4">
              <w:rPr>
                <w:rFonts w:ascii="Arial" w:eastAsia="Times New Roman" w:hAnsi="Arial" w:cs="Arial"/>
                <w:sz w:val="18"/>
                <w:szCs w:val="18"/>
                <w:lang w:val="mn-MN"/>
              </w:rPr>
              <w:t xml:space="preserve"> тус бүрээр "Ой, хээрийн түймрийн эрсдэлийн орон зайн тархалтын зураг, </w:t>
            </w:r>
            <w:proofErr w:type="spellStart"/>
            <w:r w:rsidRPr="000B55D4">
              <w:rPr>
                <w:rFonts w:ascii="Arial" w:eastAsia="Times New Roman" w:hAnsi="Arial" w:cs="Arial"/>
                <w:sz w:val="18"/>
                <w:szCs w:val="18"/>
                <w:lang w:val="mn-MN"/>
              </w:rPr>
              <w:t>Масш</w:t>
            </w:r>
            <w:proofErr w:type="spellEnd"/>
            <w:r w:rsidRPr="000B55D4">
              <w:rPr>
                <w:rFonts w:ascii="Arial" w:eastAsia="Times New Roman" w:hAnsi="Arial" w:cs="Arial"/>
                <w:sz w:val="18"/>
                <w:szCs w:val="18"/>
                <w:lang w:val="mn-MN"/>
              </w:rPr>
              <w:t xml:space="preserve">.1:500000"-ыг боловсруулан гаргаж хэрэглээнд шилжүүллээ. Хил дамнасан түймрээс урьдчилан сэргийлэх зорилгоор ой, хээрийн түймрийн эрсдэл ихтэй Сүхбаатар, Сэлэнгэ, Хэнтий, Дорнод, Завхан, Увс аймгийн улсын </w:t>
            </w:r>
            <w:r w:rsidRPr="000B55D4">
              <w:rPr>
                <w:rFonts w:ascii="Arial" w:eastAsia="Times New Roman" w:hAnsi="Arial" w:cs="Arial"/>
                <w:sz w:val="18"/>
                <w:szCs w:val="18"/>
                <w:lang w:val="mn-MN"/>
              </w:rPr>
              <w:lastRenderedPageBreak/>
              <w:t xml:space="preserve">хилийн шугамын дагуу 409.2 км түймрээс хамгаалах шороон зурвас шинээр байгуулах, 2019-2020 онд шинээр байгуулсан 475.2 км шороон зурвасыг сэргээх ажлуудыг Хил хамгаалах ерөнхий газартай "Хамтран ажиллах " нууцын зэрэглэлтэй гэрээ байгуулж,  гүйцэтгэлийг хүлээн авах, хүлээлгэн өгөх зохион байгуулалтын ажлын бэлтгэлийг хангаж байна.                            </w:t>
            </w:r>
          </w:p>
        </w:tc>
        <w:tc>
          <w:tcPr>
            <w:tcW w:w="992" w:type="dxa"/>
            <w:shd w:val="clear" w:color="FFFFFF" w:fill="FFFFFF"/>
            <w:hideMark/>
          </w:tcPr>
          <w:p w14:paraId="7886EC5D"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90%</w:t>
            </w:r>
          </w:p>
        </w:tc>
      </w:tr>
      <w:tr w:rsidR="000B55D4" w:rsidRPr="000B55D4" w14:paraId="378E41E0" w14:textId="77777777" w:rsidTr="00D63703">
        <w:trPr>
          <w:trHeight w:val="20"/>
        </w:trPr>
        <w:tc>
          <w:tcPr>
            <w:tcW w:w="493" w:type="dxa"/>
            <w:shd w:val="clear" w:color="auto" w:fill="auto"/>
            <w:hideMark/>
          </w:tcPr>
          <w:p w14:paraId="457E5C35"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32</w:t>
            </w:r>
          </w:p>
        </w:tc>
        <w:tc>
          <w:tcPr>
            <w:tcW w:w="2059" w:type="dxa"/>
            <w:shd w:val="clear" w:color="auto" w:fill="auto"/>
            <w:hideMark/>
          </w:tcPr>
          <w:p w14:paraId="1BA448C7"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410" w:type="dxa"/>
            <w:shd w:val="clear" w:color="auto" w:fill="auto"/>
            <w:hideMark/>
          </w:tcPr>
          <w:p w14:paraId="0888C6E0"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3</w:t>
            </w:r>
          </w:p>
        </w:tc>
        <w:tc>
          <w:tcPr>
            <w:tcW w:w="1986" w:type="dxa"/>
            <w:shd w:val="clear" w:color="FFFFFF" w:fill="FFFFFF"/>
            <w:hideMark/>
          </w:tcPr>
          <w:p w14:paraId="024224EB"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Ойн тухай хууль, тогтоомжийн хэрэгжилтэд тавих хяналтыг сайжруулан,  ойн арчилгаа, цэвэрлэгээний арга хэмжээг хэрэгжүүлэх замаар ойн бүтээмжийг нэмэгдүүлэх </w:t>
            </w:r>
          </w:p>
        </w:tc>
        <w:tc>
          <w:tcPr>
            <w:tcW w:w="997" w:type="dxa"/>
            <w:shd w:val="clear" w:color="FFFFFF" w:fill="FFFFFF"/>
            <w:hideMark/>
          </w:tcPr>
          <w:p w14:paraId="3E8EFEEC"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2020-2024</w:t>
            </w:r>
          </w:p>
        </w:tc>
        <w:tc>
          <w:tcPr>
            <w:tcW w:w="1260" w:type="dxa"/>
            <w:shd w:val="clear" w:color="auto" w:fill="auto"/>
            <w:hideMark/>
          </w:tcPr>
          <w:p w14:paraId="0ED67C61"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FFFFFF" w:fill="FFFFFF"/>
            <w:hideMark/>
          </w:tcPr>
          <w:p w14:paraId="556E5B25"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60.0</w:t>
            </w:r>
          </w:p>
        </w:tc>
        <w:tc>
          <w:tcPr>
            <w:tcW w:w="1841" w:type="dxa"/>
            <w:shd w:val="clear" w:color="auto" w:fill="auto"/>
            <w:hideMark/>
          </w:tcPr>
          <w:p w14:paraId="05AB8658"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xml:space="preserve">32.0 </w:t>
            </w:r>
            <w:proofErr w:type="spellStart"/>
            <w:r w:rsidRPr="000B55D4">
              <w:rPr>
                <w:rFonts w:ascii="Arial" w:eastAsia="Times New Roman" w:hAnsi="Arial" w:cs="Arial"/>
                <w:sz w:val="18"/>
                <w:szCs w:val="18"/>
                <w:lang w:val="mn-MN"/>
              </w:rPr>
              <w:t>мян</w:t>
            </w:r>
            <w:proofErr w:type="spellEnd"/>
            <w:r w:rsidRPr="000B55D4">
              <w:rPr>
                <w:rFonts w:ascii="Arial" w:eastAsia="Times New Roman" w:hAnsi="Arial" w:cs="Arial"/>
                <w:sz w:val="18"/>
                <w:szCs w:val="18"/>
                <w:lang w:val="mn-MN"/>
              </w:rPr>
              <w:t>.га ойд арчилгаа, цэвэрлэгээ хийсэн байна.</w:t>
            </w:r>
          </w:p>
        </w:tc>
        <w:tc>
          <w:tcPr>
            <w:tcW w:w="4403" w:type="dxa"/>
            <w:shd w:val="clear" w:color="auto" w:fill="auto"/>
            <w:hideMark/>
          </w:tcPr>
          <w:p w14:paraId="204D80AA"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Өсвөр залуу ойн өсөлтийг дэмжих зорилгоор арчилгааны </w:t>
            </w:r>
            <w:proofErr w:type="spellStart"/>
            <w:r w:rsidRPr="000B55D4">
              <w:rPr>
                <w:rFonts w:ascii="Arial" w:eastAsia="Times New Roman" w:hAnsi="Arial" w:cs="Arial"/>
                <w:sz w:val="18"/>
                <w:szCs w:val="18"/>
                <w:lang w:val="mn-MN"/>
              </w:rPr>
              <w:t>гэрэлжүүлэх</w:t>
            </w:r>
            <w:proofErr w:type="spellEnd"/>
            <w:r w:rsidRPr="000B55D4">
              <w:rPr>
                <w:rFonts w:ascii="Arial" w:eastAsia="Times New Roman" w:hAnsi="Arial" w:cs="Arial"/>
                <w:sz w:val="18"/>
                <w:szCs w:val="18"/>
                <w:lang w:val="mn-MN"/>
              </w:rPr>
              <w:t xml:space="preserve">, тохируулах хэлбэрийн огтлолтыг Архангай, Булган, Завхан, Хөвсгөл аймагт нийт 500 га талбайд улсын төсвөөр гүйцэтгэхээр 8 багц тендерийг зарласан боловч Монгол улсын төсвийн тухай хуульд тодотгол хийгдсэнтэй холбогдуулан тухайн зардал танагдаж, Хөвсгөл аймгийн Цагаан-Өвөр суманд 60 га талбайд арчилгааны тохируулах ажлыг зохион байгуулж байна. Мөн Байгаль орчин, аялал жуулчлалын сайдын 2020 оны А/599 дүгээр тушаалаар баталсан “2021 онд ойгоос бэлтгэх модны дээд хязгаар”-т багтаан түймэр, хөнөөлт шавжид нэрвэгдсэн ойн төлөв байдлыг сайжруулах зорилгоор арчилгааны сийрэгжүүлэх, завсрын хэлбэрийн огтлолыг 3.058 га, доройтсон ойд цэвэрлэгээ хийх ажлыг 5 аймгийн 7 суманд 533 га талбайд, ойн цэвэрлэгээний огтлолыг 28.573 га-д явуулах ажлууд холбогдох хууль, журмын дагуу орон нутагт зохион байгуулагдан, улсын төсвийн хөрөнгөөр 60 га, аж ахуйн нэгжийн хөрөнгөөр 29.073 га, нийт 32.604 га талбайд ойн арчилгаа, цэвэрлэгээний ажил явагдаж байна. Мод, модон материалын гарал үүслийн гэрчилгээний олголт, зарцуулалтад хяналт тавих зорилгоор веб суурьтай </w:t>
            </w:r>
            <w:proofErr w:type="spellStart"/>
            <w:r w:rsidRPr="000B55D4">
              <w:rPr>
                <w:rFonts w:ascii="Arial" w:eastAsia="Times New Roman" w:hAnsi="Arial" w:cs="Arial"/>
                <w:sz w:val="18"/>
                <w:szCs w:val="18"/>
                <w:lang w:val="mn-MN"/>
              </w:rPr>
              <w:t>интернет</w:t>
            </w:r>
            <w:proofErr w:type="spellEnd"/>
            <w:r w:rsidRPr="000B55D4">
              <w:rPr>
                <w:rFonts w:ascii="Arial" w:eastAsia="Times New Roman" w:hAnsi="Arial" w:cs="Arial"/>
                <w:sz w:val="18"/>
                <w:szCs w:val="18"/>
                <w:lang w:val="mn-MN"/>
              </w:rPr>
              <w:t xml:space="preserve"> орчинд ажилладаг цахим санг үүсгэн өгөгдлийн санг Үндэсний Дата төвд байршуулсан. Улмаар Цагдаагийн ерөнхий газрын Мэдээлэл, дүн шинжилгээ, шуурхай удирдлагын мэдээллийн технологи, холбооны төвтэй хамтран мод, модон материалын гарал үүслийн гэрчилгээний цахим хяналтын санг Е-</w:t>
            </w:r>
            <w:proofErr w:type="spellStart"/>
            <w:r w:rsidRPr="000B55D4">
              <w:rPr>
                <w:rFonts w:ascii="Arial" w:eastAsia="Times New Roman" w:hAnsi="Arial" w:cs="Arial"/>
                <w:sz w:val="18"/>
                <w:szCs w:val="18"/>
                <w:lang w:val="mn-MN"/>
              </w:rPr>
              <w:t>Патрол</w:t>
            </w:r>
            <w:proofErr w:type="spellEnd"/>
            <w:r w:rsidRPr="000B55D4">
              <w:rPr>
                <w:rFonts w:ascii="Arial" w:eastAsia="Times New Roman" w:hAnsi="Arial" w:cs="Arial"/>
                <w:sz w:val="18"/>
                <w:szCs w:val="18"/>
                <w:lang w:val="mn-MN"/>
              </w:rPr>
              <w:t xml:space="preserve"> системд холбож, гарал үүслийн гэрчилгээнд хөдөлгөөнт төхөөрөмжөөр хяналт тавих боломжийг судалж байна.</w:t>
            </w:r>
          </w:p>
        </w:tc>
        <w:tc>
          <w:tcPr>
            <w:tcW w:w="992" w:type="dxa"/>
            <w:shd w:val="clear" w:color="FFFFFF" w:fill="FFFFFF"/>
            <w:hideMark/>
          </w:tcPr>
          <w:p w14:paraId="584DB10E"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90%</w:t>
            </w:r>
          </w:p>
        </w:tc>
      </w:tr>
      <w:tr w:rsidR="000B55D4" w:rsidRPr="000B55D4" w14:paraId="1733F3C7" w14:textId="77777777" w:rsidTr="00D63703">
        <w:trPr>
          <w:trHeight w:val="20"/>
        </w:trPr>
        <w:tc>
          <w:tcPr>
            <w:tcW w:w="493" w:type="dxa"/>
            <w:shd w:val="clear" w:color="auto" w:fill="auto"/>
            <w:hideMark/>
          </w:tcPr>
          <w:p w14:paraId="6781F568"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33</w:t>
            </w:r>
          </w:p>
        </w:tc>
        <w:tc>
          <w:tcPr>
            <w:tcW w:w="2059" w:type="dxa"/>
            <w:shd w:val="clear" w:color="auto" w:fill="auto"/>
            <w:hideMark/>
          </w:tcPr>
          <w:p w14:paraId="7FB0781C"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410" w:type="dxa"/>
            <w:shd w:val="clear" w:color="auto" w:fill="auto"/>
            <w:hideMark/>
          </w:tcPr>
          <w:p w14:paraId="2FFCC881"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4</w:t>
            </w:r>
          </w:p>
        </w:tc>
        <w:tc>
          <w:tcPr>
            <w:tcW w:w="1986" w:type="dxa"/>
            <w:shd w:val="clear" w:color="auto" w:fill="auto"/>
            <w:hideMark/>
          </w:tcPr>
          <w:p w14:paraId="0FA4B9EF"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Цөлжилтийг сааруулах, </w:t>
            </w:r>
            <w:proofErr w:type="spellStart"/>
            <w:r w:rsidRPr="000B55D4">
              <w:rPr>
                <w:rFonts w:ascii="Arial" w:eastAsia="Times New Roman" w:hAnsi="Arial" w:cs="Arial"/>
                <w:sz w:val="18"/>
                <w:szCs w:val="18"/>
                <w:lang w:val="mn-MN"/>
              </w:rPr>
              <w:t>эоёний</w:t>
            </w:r>
            <w:proofErr w:type="spellEnd"/>
            <w:r w:rsidRPr="000B55D4">
              <w:rPr>
                <w:rFonts w:ascii="Arial" w:eastAsia="Times New Roman" w:hAnsi="Arial" w:cs="Arial"/>
                <w:sz w:val="18"/>
                <w:szCs w:val="18"/>
                <w:lang w:val="mn-MN"/>
              </w:rPr>
              <w:t xml:space="preserve"> </w:t>
            </w:r>
            <w:r w:rsidRPr="000B55D4">
              <w:rPr>
                <w:rFonts w:ascii="Arial" w:eastAsia="Times New Roman" w:hAnsi="Arial" w:cs="Arial"/>
                <w:sz w:val="18"/>
                <w:szCs w:val="18"/>
                <w:lang w:val="mn-MN"/>
              </w:rPr>
              <w:lastRenderedPageBreak/>
              <w:t>нүүлтээс хамгаалах, хамгаалалтын зурвас байгуулах зэрэг арга хэмжээг авч хэрэгжүүлнэ</w:t>
            </w:r>
          </w:p>
        </w:tc>
        <w:tc>
          <w:tcPr>
            <w:tcW w:w="997" w:type="dxa"/>
            <w:shd w:val="clear" w:color="auto" w:fill="auto"/>
            <w:hideMark/>
          </w:tcPr>
          <w:p w14:paraId="3D7DBAB9"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2020 - 2024</w:t>
            </w:r>
          </w:p>
        </w:tc>
        <w:tc>
          <w:tcPr>
            <w:tcW w:w="1260" w:type="dxa"/>
            <w:shd w:val="clear" w:color="auto" w:fill="auto"/>
            <w:hideMark/>
          </w:tcPr>
          <w:p w14:paraId="1B712E31"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auto" w:fill="auto"/>
            <w:hideMark/>
          </w:tcPr>
          <w:p w14:paraId="6005BF40"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450.0</w:t>
            </w:r>
          </w:p>
        </w:tc>
        <w:tc>
          <w:tcPr>
            <w:tcW w:w="1841" w:type="dxa"/>
            <w:shd w:val="clear" w:color="auto" w:fill="auto"/>
            <w:hideMark/>
          </w:tcPr>
          <w:p w14:paraId="5786F5F5"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xml:space="preserve">100-аас доошгүй га талбайд </w:t>
            </w:r>
            <w:r w:rsidRPr="000B55D4">
              <w:rPr>
                <w:rFonts w:ascii="Arial" w:eastAsia="Times New Roman" w:hAnsi="Arial" w:cs="Arial"/>
                <w:sz w:val="18"/>
                <w:szCs w:val="18"/>
                <w:lang w:val="mn-MN"/>
              </w:rPr>
              <w:lastRenderedPageBreak/>
              <w:t>цөлжилтийг сааруулах, хамгааллын арга хэмжээ авсан байна.</w:t>
            </w:r>
          </w:p>
        </w:tc>
        <w:tc>
          <w:tcPr>
            <w:tcW w:w="4403" w:type="dxa"/>
            <w:shd w:val="clear" w:color="FFFFFF" w:fill="FFFFFF"/>
            <w:hideMark/>
          </w:tcPr>
          <w:p w14:paraId="6F968D92"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 xml:space="preserve">1. </w:t>
            </w:r>
            <w:proofErr w:type="spellStart"/>
            <w:r w:rsidRPr="000B55D4">
              <w:rPr>
                <w:rFonts w:ascii="Arial" w:eastAsia="Times New Roman" w:hAnsi="Arial" w:cs="Arial"/>
                <w:sz w:val="18"/>
                <w:szCs w:val="18"/>
                <w:lang w:val="mn-MN"/>
              </w:rPr>
              <w:t>Говьсүмбэр</w:t>
            </w:r>
            <w:proofErr w:type="spellEnd"/>
            <w:r w:rsidRPr="000B55D4">
              <w:rPr>
                <w:rFonts w:ascii="Arial" w:eastAsia="Times New Roman" w:hAnsi="Arial" w:cs="Arial"/>
                <w:sz w:val="18"/>
                <w:szCs w:val="18"/>
                <w:lang w:val="mn-MN"/>
              </w:rPr>
              <w:t xml:space="preserve"> аймгийн Сүмбэр суманд 25 га талбайд "Ойн зурвасын хамгаалалтын хашаа </w:t>
            </w:r>
            <w:r w:rsidRPr="000B55D4">
              <w:rPr>
                <w:rFonts w:ascii="Arial" w:eastAsia="Times New Roman" w:hAnsi="Arial" w:cs="Arial"/>
                <w:sz w:val="18"/>
                <w:szCs w:val="18"/>
                <w:lang w:val="mn-MN"/>
              </w:rPr>
              <w:lastRenderedPageBreak/>
              <w:t xml:space="preserve">татах усалгааны шугам хоолой татах" ажлыг "Жавхлант </w:t>
            </w:r>
            <w:proofErr w:type="spellStart"/>
            <w:r w:rsidRPr="000B55D4">
              <w:rPr>
                <w:rFonts w:ascii="Arial" w:eastAsia="Times New Roman" w:hAnsi="Arial" w:cs="Arial"/>
                <w:sz w:val="18"/>
                <w:szCs w:val="18"/>
                <w:lang w:val="mn-MN"/>
              </w:rPr>
              <w:t>аривжих</w:t>
            </w:r>
            <w:proofErr w:type="spellEnd"/>
            <w:r w:rsidRPr="000B55D4">
              <w:rPr>
                <w:rFonts w:ascii="Arial" w:eastAsia="Times New Roman" w:hAnsi="Arial" w:cs="Arial"/>
                <w:sz w:val="18"/>
                <w:szCs w:val="18"/>
                <w:lang w:val="mn-MN"/>
              </w:rPr>
              <w:t xml:space="preserve">" ХХК-тай </w:t>
            </w: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t xml:space="preserve">-21/134 гэрээ, мод тарих ажлыг "Батбадрах дэлгэр" ХХК- тай </w:t>
            </w: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t xml:space="preserve">-21/135 гэрээг тус тус байгуулж, ажил бүрэн хийгдэж дууссан. 2. Дундговь аймгийн Сайнцагаан суманд 25 га талбайд байгуулах хамгаалалтын ойн зурвас байгуулах ажилд "Дундговь Ус" </w:t>
            </w:r>
            <w:proofErr w:type="spellStart"/>
            <w:r w:rsidRPr="000B55D4">
              <w:rPr>
                <w:rFonts w:ascii="Arial" w:eastAsia="Times New Roman" w:hAnsi="Arial" w:cs="Arial"/>
                <w:sz w:val="18"/>
                <w:szCs w:val="18"/>
                <w:lang w:val="mn-MN"/>
              </w:rPr>
              <w:t>ОНӨҮГ</w:t>
            </w:r>
            <w:proofErr w:type="spellEnd"/>
            <w:r w:rsidRPr="000B55D4">
              <w:rPr>
                <w:rFonts w:ascii="Arial" w:eastAsia="Times New Roman" w:hAnsi="Arial" w:cs="Arial"/>
                <w:sz w:val="18"/>
                <w:szCs w:val="18"/>
                <w:lang w:val="mn-MN"/>
              </w:rPr>
              <w:t xml:space="preserve">-тай 21/140 гэрээг байгуулж, ажил бүрэн хийгдэж дууссан. 3. Баянхонгор аймгийн шинэ суурьшлын бүсэд 50 га талбайд хамгаалалтын ойн зурвас байгуулах ажлыг "Би </w:t>
            </w:r>
            <w:proofErr w:type="spellStart"/>
            <w:r w:rsidRPr="000B55D4">
              <w:rPr>
                <w:rFonts w:ascii="Arial" w:eastAsia="Times New Roman" w:hAnsi="Arial" w:cs="Arial"/>
                <w:sz w:val="18"/>
                <w:szCs w:val="18"/>
                <w:lang w:val="mn-MN"/>
              </w:rPr>
              <w:t>эйч</w:t>
            </w:r>
            <w:proofErr w:type="spellEnd"/>
            <w:r w:rsidRPr="000B55D4">
              <w:rPr>
                <w:rFonts w:ascii="Arial" w:eastAsia="Times New Roman" w:hAnsi="Arial" w:cs="Arial"/>
                <w:sz w:val="18"/>
                <w:szCs w:val="18"/>
                <w:lang w:val="mn-MN"/>
              </w:rPr>
              <w:t xml:space="preserve"> энд ди" ХХК-тай 21/145 гэрээг байгуулсан. Гэрээт үргэлжлэн хийгдэж байна. 4. Ховд аймгийн Булган суманд 10 га, Алтай суманд 10 га талбайд хамгаалалтын ойн зурвас байгуулах ажлыг "Ховд </w:t>
            </w:r>
            <w:proofErr w:type="spellStart"/>
            <w:r w:rsidRPr="000B55D4">
              <w:rPr>
                <w:rFonts w:ascii="Arial" w:eastAsia="Times New Roman" w:hAnsi="Arial" w:cs="Arial"/>
                <w:sz w:val="18"/>
                <w:szCs w:val="18"/>
                <w:lang w:val="mn-MN"/>
              </w:rPr>
              <w:t>сафари</w:t>
            </w:r>
            <w:proofErr w:type="spellEnd"/>
            <w:r w:rsidRPr="000B55D4">
              <w:rPr>
                <w:rFonts w:ascii="Arial" w:eastAsia="Times New Roman" w:hAnsi="Arial" w:cs="Arial"/>
                <w:sz w:val="18"/>
                <w:szCs w:val="18"/>
                <w:lang w:val="mn-MN"/>
              </w:rPr>
              <w:t xml:space="preserve">" ХХК-тай </w:t>
            </w: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t xml:space="preserve">/202103045-03, 04 гэрээ, Мянгад суманд 10 га, Манхан суманд 10 га талбайд заг тарьж, хамгаалалтын ойн зурвас байгуулах ажлыг "Үр жимс хоршоо"-той </w:t>
            </w: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t>/202103045-02, 05 гэрээ, Дөргөн суманд 10 га талбайд хамгаалалтын ойн зурвас байгуулах ажлыг "</w:t>
            </w:r>
            <w:proofErr w:type="spellStart"/>
            <w:r w:rsidRPr="000B55D4">
              <w:rPr>
                <w:rFonts w:ascii="Arial" w:eastAsia="Times New Roman" w:hAnsi="Arial" w:cs="Arial"/>
                <w:sz w:val="18"/>
                <w:szCs w:val="18"/>
                <w:lang w:val="mn-MN"/>
              </w:rPr>
              <w:t>Грийн</w:t>
            </w:r>
            <w:proofErr w:type="spellEnd"/>
            <w:r w:rsidRPr="000B55D4">
              <w:rPr>
                <w:rFonts w:ascii="Arial" w:eastAsia="Times New Roman" w:hAnsi="Arial" w:cs="Arial"/>
                <w:sz w:val="18"/>
                <w:szCs w:val="18"/>
                <w:lang w:val="mn-MN"/>
              </w:rPr>
              <w:t xml:space="preserve"> </w:t>
            </w:r>
            <w:proofErr w:type="spellStart"/>
            <w:r w:rsidRPr="000B55D4">
              <w:rPr>
                <w:rFonts w:ascii="Arial" w:eastAsia="Times New Roman" w:hAnsi="Arial" w:cs="Arial"/>
                <w:sz w:val="18"/>
                <w:szCs w:val="18"/>
                <w:lang w:val="mn-MN"/>
              </w:rPr>
              <w:t>пантон</w:t>
            </w:r>
            <w:proofErr w:type="spellEnd"/>
            <w:r w:rsidRPr="000B55D4">
              <w:rPr>
                <w:rFonts w:ascii="Arial" w:eastAsia="Times New Roman" w:hAnsi="Arial" w:cs="Arial"/>
                <w:sz w:val="18"/>
                <w:szCs w:val="18"/>
                <w:lang w:val="mn-MN"/>
              </w:rPr>
              <w:t xml:space="preserve">" ХХК-тай </w:t>
            </w: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t xml:space="preserve">/202103045-01 гэрээг байгуулсан. Гэрээт ажил хийгдэж байна. 5. Өмнөговь аймагт 10 га талбайд хамгаалалтын ойн зурвас байгуулах ажлыг "Өнөд өөдөө цацар" ХХК-тай </w:t>
            </w: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t xml:space="preserve">/202103047-1, 2 гэрээг байгуулсан. Гэрээт ажил хийгдэж байна. 6.  Говь-Алтай аймгийн Хөхморьт суманд 10 га талбайд байгалийн унаган ашигт ургамал тарьж элсний </w:t>
            </w:r>
            <w:proofErr w:type="spellStart"/>
            <w:r w:rsidRPr="000B55D4">
              <w:rPr>
                <w:rFonts w:ascii="Arial" w:eastAsia="Times New Roman" w:hAnsi="Arial" w:cs="Arial"/>
                <w:sz w:val="18"/>
                <w:szCs w:val="18"/>
                <w:lang w:val="mn-MN"/>
              </w:rPr>
              <w:t>ургамлан</w:t>
            </w:r>
            <w:proofErr w:type="spellEnd"/>
            <w:r w:rsidRPr="000B55D4">
              <w:rPr>
                <w:rFonts w:ascii="Arial" w:eastAsia="Times New Roman" w:hAnsi="Arial" w:cs="Arial"/>
                <w:sz w:val="18"/>
                <w:szCs w:val="18"/>
                <w:lang w:val="mn-MN"/>
              </w:rPr>
              <w:t xml:space="preserve"> бүрхэвчийн талбайг нэмэгдүүлж элсний нүүлтийг сааруулах” /суль, цулхир, хармаг/ тарих 21/45 гэрээт ажил бүрэн хийгдэж дууссан. Үндэсний ногоон хэрэм хөтөлбөрийн хүрээнд Говь-Алтай аймгийн Есөнбулаг суманд 40 га талбайд ойжуулалт хийх 21/72 гэрээт ажил бүрэн хийгдэж дууссан. Говь-Алтай аймгийн Хөхморьт суманд элсний нүүлтийг сааруулах механик хаалтыг 20 га талбайд хийх ажлыг "Дээдсийн хишиг </w:t>
            </w:r>
            <w:proofErr w:type="spellStart"/>
            <w:r w:rsidRPr="000B55D4">
              <w:rPr>
                <w:rFonts w:ascii="Arial" w:eastAsia="Times New Roman" w:hAnsi="Arial" w:cs="Arial"/>
                <w:sz w:val="18"/>
                <w:szCs w:val="18"/>
                <w:lang w:val="mn-MN"/>
              </w:rPr>
              <w:t>түшээн</w:t>
            </w:r>
            <w:proofErr w:type="spellEnd"/>
            <w:r w:rsidRPr="000B55D4">
              <w:rPr>
                <w:rFonts w:ascii="Arial" w:eastAsia="Times New Roman" w:hAnsi="Arial" w:cs="Arial"/>
                <w:sz w:val="18"/>
                <w:szCs w:val="18"/>
                <w:lang w:val="mn-MN"/>
              </w:rPr>
              <w:t xml:space="preserve">" ХХК-тай 21/177 гэрээг байгуулсан. Гэрээт ажил үргэлжлэн хийгдэж байна. Дээрх гэрээт ажлуудыг 2021 оны 10 дугаар сард модны </w:t>
            </w:r>
            <w:proofErr w:type="spellStart"/>
            <w:r w:rsidRPr="000B55D4">
              <w:rPr>
                <w:rFonts w:ascii="Arial" w:eastAsia="Times New Roman" w:hAnsi="Arial" w:cs="Arial"/>
                <w:sz w:val="18"/>
                <w:szCs w:val="18"/>
                <w:lang w:val="mn-MN"/>
              </w:rPr>
              <w:t>амьдралтын</w:t>
            </w:r>
            <w:proofErr w:type="spellEnd"/>
            <w:r w:rsidRPr="000B55D4">
              <w:rPr>
                <w:rFonts w:ascii="Arial" w:eastAsia="Times New Roman" w:hAnsi="Arial" w:cs="Arial"/>
                <w:sz w:val="18"/>
                <w:szCs w:val="18"/>
                <w:lang w:val="mn-MN"/>
              </w:rPr>
              <w:t xml:space="preserve"> хувийг тооцон ажлыг хүлээж авна. </w:t>
            </w:r>
          </w:p>
        </w:tc>
        <w:tc>
          <w:tcPr>
            <w:tcW w:w="992" w:type="dxa"/>
            <w:shd w:val="clear" w:color="auto" w:fill="auto"/>
            <w:hideMark/>
          </w:tcPr>
          <w:p w14:paraId="7DC20482"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90%</w:t>
            </w:r>
          </w:p>
        </w:tc>
      </w:tr>
      <w:tr w:rsidR="000B55D4" w:rsidRPr="000B55D4" w14:paraId="3E1340A3" w14:textId="77777777" w:rsidTr="00D63703">
        <w:trPr>
          <w:trHeight w:val="20"/>
        </w:trPr>
        <w:tc>
          <w:tcPr>
            <w:tcW w:w="493" w:type="dxa"/>
            <w:shd w:val="clear" w:color="auto" w:fill="auto"/>
            <w:hideMark/>
          </w:tcPr>
          <w:p w14:paraId="3F1BD935"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34</w:t>
            </w:r>
          </w:p>
        </w:tc>
        <w:tc>
          <w:tcPr>
            <w:tcW w:w="2059" w:type="dxa"/>
            <w:shd w:val="clear" w:color="auto" w:fill="auto"/>
            <w:hideMark/>
          </w:tcPr>
          <w:p w14:paraId="2A689DC6"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5.1.6.Цэнгэг усны нөөц, гол мөрний урсац бүрэлдэх эхийн 55 хувийг улсын тусгай хамгаалалтад авна.</w:t>
            </w:r>
          </w:p>
        </w:tc>
        <w:tc>
          <w:tcPr>
            <w:tcW w:w="410" w:type="dxa"/>
            <w:shd w:val="clear" w:color="auto" w:fill="auto"/>
            <w:hideMark/>
          </w:tcPr>
          <w:p w14:paraId="0A796E67"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w:t>
            </w:r>
          </w:p>
        </w:tc>
        <w:tc>
          <w:tcPr>
            <w:tcW w:w="1986" w:type="dxa"/>
            <w:shd w:val="clear" w:color="FFFFFF" w:fill="FFFFFF"/>
            <w:hideMark/>
          </w:tcPr>
          <w:p w14:paraId="6F8D251B"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Цэнгэг усны нөөц, урсац бүрэлдэх эх, ойн сан бүхий газар, биологийн олон янз байдлын хувьд чухал газар нутгийг улсын тусгай хамгаалалтад авах судалгаа хийж, өргөжүүлнэ.</w:t>
            </w:r>
          </w:p>
        </w:tc>
        <w:tc>
          <w:tcPr>
            <w:tcW w:w="997" w:type="dxa"/>
            <w:shd w:val="clear" w:color="FFFFFF" w:fill="FFFFFF"/>
            <w:noWrap/>
            <w:hideMark/>
          </w:tcPr>
          <w:p w14:paraId="14D565C9" w14:textId="77777777" w:rsidR="00D63703" w:rsidRPr="000B55D4" w:rsidRDefault="00D63703" w:rsidP="00D63703">
            <w:pPr>
              <w:spacing w:after="0" w:line="240" w:lineRule="auto"/>
              <w:rPr>
                <w:rFonts w:ascii="Calibri" w:eastAsia="Times New Roman" w:hAnsi="Calibri" w:cs="Calibri"/>
                <w:sz w:val="18"/>
                <w:szCs w:val="18"/>
                <w:lang w:val="mn-MN"/>
              </w:rPr>
            </w:pPr>
            <w:r w:rsidRPr="000B55D4">
              <w:rPr>
                <w:rFonts w:ascii="Calibri" w:eastAsia="Times New Roman" w:hAnsi="Calibri" w:cs="Calibri"/>
                <w:sz w:val="18"/>
                <w:szCs w:val="18"/>
                <w:lang w:val="mn-MN"/>
              </w:rPr>
              <w:t>2020 - 2024</w:t>
            </w:r>
          </w:p>
        </w:tc>
        <w:tc>
          <w:tcPr>
            <w:tcW w:w="1260" w:type="dxa"/>
            <w:shd w:val="clear" w:color="auto" w:fill="auto"/>
            <w:hideMark/>
          </w:tcPr>
          <w:p w14:paraId="59AE95ED"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FFFFFF" w:fill="FFFFFF"/>
            <w:noWrap/>
            <w:hideMark/>
          </w:tcPr>
          <w:p w14:paraId="19BA90FF" w14:textId="77777777" w:rsidR="00D63703" w:rsidRPr="000B55D4" w:rsidRDefault="00D63703" w:rsidP="00D63703">
            <w:pPr>
              <w:spacing w:after="0" w:line="240" w:lineRule="auto"/>
              <w:rPr>
                <w:rFonts w:ascii="Calibri" w:eastAsia="Times New Roman" w:hAnsi="Calibri" w:cs="Calibri"/>
                <w:sz w:val="18"/>
                <w:szCs w:val="18"/>
                <w:lang w:val="mn-MN"/>
              </w:rPr>
            </w:pPr>
            <w:r w:rsidRPr="000B55D4">
              <w:rPr>
                <w:rFonts w:ascii="Calibri" w:eastAsia="Times New Roman" w:hAnsi="Calibri" w:cs="Calibri"/>
                <w:sz w:val="18"/>
                <w:szCs w:val="18"/>
                <w:lang w:val="mn-MN"/>
              </w:rPr>
              <w:t>-</w:t>
            </w:r>
          </w:p>
        </w:tc>
        <w:tc>
          <w:tcPr>
            <w:tcW w:w="1841" w:type="dxa"/>
            <w:shd w:val="clear" w:color="auto" w:fill="auto"/>
            <w:hideMark/>
          </w:tcPr>
          <w:p w14:paraId="25594FB2"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Цэнгэг усны нөөц, томоохон гол мөрний урсац бүрэлдэх эхийн 50.5-аас доошгүй хувийг улсын тусгай хамгаалалтад авч, Улсын тусгай хамгаалалттай газар нутгийн хэмжээг 22 хувьд хүргэсэн байна.</w:t>
            </w:r>
          </w:p>
        </w:tc>
        <w:tc>
          <w:tcPr>
            <w:tcW w:w="4403" w:type="dxa"/>
            <w:shd w:val="clear" w:color="FFFFFF" w:fill="FFFFFF"/>
            <w:hideMark/>
          </w:tcPr>
          <w:p w14:paraId="6E5316F5"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Нийт газар нутгийн хэмжээг 21 хувийг Улсын тусгай хамгаалалтад авч, Цэнгэг усны нөөц, томоохон гол мөрний урсац бүрэлдэх эхийн 49.9 хувийг эзэлж байна. 6 аймгийн 25 сумын нутаг дэвсгэрийг хамарсан 1,9 сая га талбай бүхий 12 газар нутгийг улсын тусгай хамгаалалтад авахаар "Зарим газар нутгийг улсын тусгай хамгаалалтад авах тухай" УИХ-ын тогтоолын төслийн үзэл баримтлалыг боловсруулан 2021 оны 11 дүгээр сарын 15-ны өдөр  Байгаль орчин, аялал жуулчлалын сайд болон Хууль зүй, дотоод хэргийн сайдаар батлуулсан. УИХ-ын тогтоолын төсөлд Засгийн газрын гишүүдээс санал авахаар </w:t>
            </w:r>
            <w:proofErr w:type="spellStart"/>
            <w:r w:rsidRPr="000B55D4">
              <w:rPr>
                <w:rFonts w:ascii="Arial" w:eastAsia="Times New Roman" w:hAnsi="Arial" w:cs="Arial"/>
                <w:sz w:val="18"/>
                <w:szCs w:val="18"/>
                <w:lang w:val="mn-MN"/>
              </w:rPr>
              <w:t>БОАЖС</w:t>
            </w:r>
            <w:proofErr w:type="spellEnd"/>
            <w:r w:rsidRPr="000B55D4">
              <w:rPr>
                <w:rFonts w:ascii="Arial" w:eastAsia="Times New Roman" w:hAnsi="Arial" w:cs="Arial"/>
                <w:sz w:val="18"/>
                <w:szCs w:val="18"/>
                <w:lang w:val="mn-MN"/>
              </w:rPr>
              <w:t>-ын 2021 оны 12 дугаар сарын 07-ны өдрийн 01/5739 дугаар албан бичиг хүргүүлж, санал авч байна.</w:t>
            </w:r>
          </w:p>
        </w:tc>
        <w:tc>
          <w:tcPr>
            <w:tcW w:w="992" w:type="dxa"/>
            <w:shd w:val="clear" w:color="FFFFFF" w:fill="FFFFFF"/>
            <w:hideMark/>
          </w:tcPr>
          <w:p w14:paraId="04A4B729"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70%</w:t>
            </w:r>
          </w:p>
        </w:tc>
      </w:tr>
      <w:tr w:rsidR="000B55D4" w:rsidRPr="000B55D4" w14:paraId="55A8BFD9" w14:textId="77777777" w:rsidTr="00D63703">
        <w:trPr>
          <w:trHeight w:val="20"/>
        </w:trPr>
        <w:tc>
          <w:tcPr>
            <w:tcW w:w="493" w:type="dxa"/>
            <w:shd w:val="clear" w:color="auto" w:fill="auto"/>
            <w:hideMark/>
          </w:tcPr>
          <w:p w14:paraId="03A39585"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35</w:t>
            </w:r>
          </w:p>
        </w:tc>
        <w:tc>
          <w:tcPr>
            <w:tcW w:w="2059" w:type="dxa"/>
            <w:shd w:val="clear" w:color="auto" w:fill="auto"/>
            <w:hideMark/>
          </w:tcPr>
          <w:p w14:paraId="35ABBCCD"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410" w:type="dxa"/>
            <w:shd w:val="clear" w:color="auto" w:fill="auto"/>
            <w:hideMark/>
          </w:tcPr>
          <w:p w14:paraId="1876C1C4"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w:t>
            </w:r>
          </w:p>
        </w:tc>
        <w:tc>
          <w:tcPr>
            <w:tcW w:w="1986" w:type="dxa"/>
            <w:shd w:val="clear" w:color="FFFFFF" w:fill="FFFFFF"/>
            <w:hideMark/>
          </w:tcPr>
          <w:p w14:paraId="1EF44603"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Тусгай хамгаалалттай газар нутгийн хамгаалалтын </w:t>
            </w:r>
            <w:proofErr w:type="spellStart"/>
            <w:r w:rsidRPr="000B55D4">
              <w:rPr>
                <w:rFonts w:ascii="Arial" w:eastAsia="Times New Roman" w:hAnsi="Arial" w:cs="Arial"/>
                <w:sz w:val="18"/>
                <w:szCs w:val="18"/>
                <w:lang w:val="mn-MN"/>
              </w:rPr>
              <w:t>захиргаадын</w:t>
            </w:r>
            <w:proofErr w:type="spellEnd"/>
            <w:r w:rsidRPr="000B55D4">
              <w:rPr>
                <w:rFonts w:ascii="Arial" w:eastAsia="Times New Roman" w:hAnsi="Arial" w:cs="Arial"/>
                <w:sz w:val="18"/>
                <w:szCs w:val="18"/>
                <w:lang w:val="mn-MN"/>
              </w:rPr>
              <w:t xml:space="preserve"> дэд бүтэц, материаллаг баазыг сайжруулна.</w:t>
            </w:r>
          </w:p>
        </w:tc>
        <w:tc>
          <w:tcPr>
            <w:tcW w:w="997" w:type="dxa"/>
            <w:shd w:val="clear" w:color="FFFFFF" w:fill="FFFFFF"/>
            <w:noWrap/>
            <w:hideMark/>
          </w:tcPr>
          <w:p w14:paraId="1C2E9159" w14:textId="77777777" w:rsidR="00D63703" w:rsidRPr="000B55D4" w:rsidRDefault="00D63703" w:rsidP="00D63703">
            <w:pPr>
              <w:spacing w:after="0" w:line="240" w:lineRule="auto"/>
              <w:rPr>
                <w:rFonts w:ascii="Calibri" w:eastAsia="Times New Roman" w:hAnsi="Calibri" w:cs="Calibri"/>
                <w:sz w:val="18"/>
                <w:szCs w:val="18"/>
                <w:lang w:val="mn-MN"/>
              </w:rPr>
            </w:pPr>
            <w:r w:rsidRPr="000B55D4">
              <w:rPr>
                <w:rFonts w:ascii="Calibri" w:eastAsia="Times New Roman" w:hAnsi="Calibri" w:cs="Calibri"/>
                <w:sz w:val="18"/>
                <w:szCs w:val="18"/>
                <w:lang w:val="mn-MN"/>
              </w:rPr>
              <w:t>2020-2024</w:t>
            </w:r>
          </w:p>
        </w:tc>
        <w:tc>
          <w:tcPr>
            <w:tcW w:w="1260" w:type="dxa"/>
            <w:shd w:val="clear" w:color="auto" w:fill="auto"/>
            <w:hideMark/>
          </w:tcPr>
          <w:p w14:paraId="418AB5E9"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FFFFFF" w:fill="FFFFFF"/>
            <w:noWrap/>
            <w:hideMark/>
          </w:tcPr>
          <w:p w14:paraId="0171766D" w14:textId="77777777" w:rsidR="00D63703" w:rsidRPr="000B55D4" w:rsidRDefault="00D63703" w:rsidP="00D63703">
            <w:pPr>
              <w:spacing w:after="0" w:line="240" w:lineRule="auto"/>
              <w:rPr>
                <w:rFonts w:ascii="Calibri" w:eastAsia="Times New Roman" w:hAnsi="Calibri" w:cs="Calibri"/>
                <w:sz w:val="18"/>
                <w:szCs w:val="18"/>
                <w:lang w:val="mn-MN"/>
              </w:rPr>
            </w:pPr>
            <w:r w:rsidRPr="000B55D4">
              <w:rPr>
                <w:rFonts w:ascii="Calibri" w:eastAsia="Times New Roman" w:hAnsi="Calibri" w:cs="Calibri"/>
                <w:sz w:val="18"/>
                <w:szCs w:val="18"/>
                <w:lang w:val="mn-MN"/>
              </w:rPr>
              <w:t>Улсын төсөв-48.5, Монгол Улсын Засгийн газрын нөөц хөрөнгө-144,</w:t>
            </w:r>
            <w:r w:rsidRPr="000B55D4">
              <w:rPr>
                <w:rFonts w:ascii="Calibri" w:eastAsia="Times New Roman" w:hAnsi="Calibri" w:cs="Calibri"/>
                <w:sz w:val="18"/>
                <w:szCs w:val="18"/>
                <w:lang w:val="mn-MN"/>
              </w:rPr>
              <w:br/>
              <w:t>(KFW) Төсөл хөтөлбөр 3.462</w:t>
            </w:r>
          </w:p>
        </w:tc>
        <w:tc>
          <w:tcPr>
            <w:tcW w:w="1841" w:type="dxa"/>
            <w:shd w:val="clear" w:color="auto" w:fill="auto"/>
            <w:hideMark/>
          </w:tcPr>
          <w:p w14:paraId="78D8F1B6" w14:textId="77777777" w:rsidR="00D63703" w:rsidRPr="000B55D4" w:rsidRDefault="00D63703" w:rsidP="00D63703">
            <w:pPr>
              <w:spacing w:after="0" w:line="240" w:lineRule="auto"/>
              <w:rPr>
                <w:rFonts w:ascii="&quot;Times New Roman&quot;" w:eastAsia="Times New Roman" w:hAnsi="&quot;Times New Roman&quot;" w:cs="Arial"/>
                <w:sz w:val="18"/>
                <w:szCs w:val="18"/>
                <w:lang w:val="mn-MN"/>
              </w:rPr>
            </w:pPr>
            <w:r w:rsidRPr="000B55D4">
              <w:rPr>
                <w:rFonts w:ascii="Arial" w:eastAsia="Times New Roman" w:hAnsi="Arial" w:cs="Arial"/>
                <w:sz w:val="18"/>
                <w:szCs w:val="18"/>
                <w:lang w:val="mn-MN"/>
              </w:rPr>
              <w:t xml:space="preserve">Тусгай хамгаалалттай газар нутгийн хамгаалалтын </w:t>
            </w:r>
            <w:proofErr w:type="spellStart"/>
            <w:r w:rsidRPr="000B55D4">
              <w:rPr>
                <w:rFonts w:ascii="Arial" w:eastAsia="Times New Roman" w:hAnsi="Arial" w:cs="Arial"/>
                <w:sz w:val="18"/>
                <w:szCs w:val="18"/>
                <w:lang w:val="mn-MN"/>
              </w:rPr>
              <w:t>захиргаадын</w:t>
            </w:r>
            <w:proofErr w:type="spellEnd"/>
            <w:r w:rsidRPr="000B55D4">
              <w:rPr>
                <w:rFonts w:ascii="Arial" w:eastAsia="Times New Roman" w:hAnsi="Arial" w:cs="Arial"/>
                <w:sz w:val="18"/>
                <w:szCs w:val="18"/>
                <w:lang w:val="mn-MN"/>
              </w:rPr>
              <w:t xml:space="preserve"> 20 хувьд</w:t>
            </w:r>
            <w:r w:rsidRPr="000B55D4">
              <w:rPr>
                <w:rFonts w:ascii="Arial" w:eastAsia="Times New Roman" w:hAnsi="Arial" w:cs="Arial"/>
                <w:sz w:val="18"/>
                <w:szCs w:val="18"/>
                <w:lang w:val="mn-MN"/>
              </w:rPr>
              <w:br/>
              <w:t>материаллаг баазыг сайжруулж, шинээр 1 хамгаалалтын захиргаа байгуулсан байна.</w:t>
            </w:r>
          </w:p>
        </w:tc>
        <w:tc>
          <w:tcPr>
            <w:tcW w:w="4403" w:type="dxa"/>
            <w:shd w:val="clear" w:color="FFFFFF" w:fill="FFFFFF"/>
            <w:hideMark/>
          </w:tcPr>
          <w:p w14:paraId="35BDC336"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Улсын тусгай хамгаалалттай газрын 30 хамгаалалтын захиргаа, 21 сав газрын захиргаанд улсын төсвийн хөрөнгөөр 48.5 сая төгрөгийн үнэ бүхий байгаль хамгаалагчийн 241 ширхэг дүрэмт хувцас, Онон-</w:t>
            </w:r>
            <w:proofErr w:type="spellStart"/>
            <w:r w:rsidRPr="000B55D4">
              <w:rPr>
                <w:rFonts w:ascii="Arial" w:eastAsia="Times New Roman" w:hAnsi="Arial" w:cs="Arial"/>
                <w:sz w:val="18"/>
                <w:szCs w:val="18"/>
                <w:lang w:val="mn-MN"/>
              </w:rPr>
              <w:t>Балжийн</w:t>
            </w:r>
            <w:proofErr w:type="spellEnd"/>
            <w:r w:rsidRPr="000B55D4">
              <w:rPr>
                <w:rFonts w:ascii="Arial" w:eastAsia="Times New Roman" w:hAnsi="Arial" w:cs="Arial"/>
                <w:sz w:val="18"/>
                <w:szCs w:val="18"/>
                <w:lang w:val="mn-MN"/>
              </w:rPr>
              <w:t xml:space="preserve"> байгалийн цогцолборт газрын хамгаалалтын захиргаанд </w:t>
            </w:r>
            <w:proofErr w:type="spellStart"/>
            <w:r w:rsidRPr="000B55D4">
              <w:rPr>
                <w:rFonts w:ascii="Arial" w:eastAsia="Times New Roman" w:hAnsi="Arial" w:cs="Arial"/>
                <w:sz w:val="18"/>
                <w:szCs w:val="18"/>
                <w:lang w:val="mn-MN"/>
              </w:rPr>
              <w:t>Гутайн</w:t>
            </w:r>
            <w:proofErr w:type="spellEnd"/>
            <w:r w:rsidRPr="000B55D4">
              <w:rPr>
                <w:rFonts w:ascii="Arial" w:eastAsia="Times New Roman" w:hAnsi="Arial" w:cs="Arial"/>
                <w:sz w:val="18"/>
                <w:szCs w:val="18"/>
                <w:lang w:val="mn-MN"/>
              </w:rPr>
              <w:t xml:space="preserve"> даваа-Хөмүүл голын эхийн байгалийн цогцолборт газар, Хан Хэнтийн улсын тусгай хамгаалалттай газрын хамгаалалтын захиргаанд Ноён уулын дархан цаазат газрын менежментийг сайжруулах, түймэр, хууль бус мод бэлтгэл, хулгайн ан болон байгалийн нөөцийн зохисгүй ашиглалтаас сэргийлэх зорилгоор 144 сая төгрөгийн үнэ бүхий 4 ширхэг фургон автомашинаар хангасан. Биологийн олон янз байдлыг хамгаалах, уур амьсгалын өөрчлөлтөд дасан зохицох төслийн санхүүжилтээр нийт 11 хамгаалалтын захиргаанд 12 нэр төрлийн UTV-дөрвөн дугуйт мотоцикл, цасны мотоцикл, завь, хогны машин, хамгаалалтын хэрэгсэл зэрэг нийт 120 ширхэг тоног төхөөрөмж, байгаль хамгаалагчийн байранд 202 сая төгрөгийн төсөвтэй 36 ширхэг эко ариун цэврийн байгууламж, 11 орчны бүсийн сумдын эрүүл мэндийн төвд 1,9 тэрбум төгрөгийн үнэ бүхий 16 ширхэг түргэн тусламжийн автомашинаар хангасан. Нийт Улсын тусгай хамгаалалттай газрын 30% буюу 11 хамгаалалтын захиргаанд улсын төсөв болон </w:t>
            </w:r>
            <w:r w:rsidRPr="000B55D4">
              <w:rPr>
                <w:rFonts w:ascii="Arial" w:eastAsia="Times New Roman" w:hAnsi="Arial" w:cs="Arial"/>
                <w:sz w:val="18"/>
                <w:szCs w:val="18"/>
                <w:lang w:val="mn-MN"/>
              </w:rPr>
              <w:lastRenderedPageBreak/>
              <w:t>төсөл хөтөлбөрөөс 3.6 тэрбум төгрөгийн хөрөнгө оруулалт хийж, материаллаг баазыг сайжруулсан.</w:t>
            </w:r>
          </w:p>
        </w:tc>
        <w:tc>
          <w:tcPr>
            <w:tcW w:w="992" w:type="dxa"/>
            <w:shd w:val="clear" w:color="FFFFFF" w:fill="FFFFFF"/>
            <w:hideMark/>
          </w:tcPr>
          <w:p w14:paraId="4BF6C9CE"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100%</w:t>
            </w:r>
          </w:p>
        </w:tc>
      </w:tr>
      <w:tr w:rsidR="000B55D4" w:rsidRPr="000B55D4" w14:paraId="6DC007C1" w14:textId="77777777" w:rsidTr="00D63703">
        <w:trPr>
          <w:trHeight w:val="20"/>
        </w:trPr>
        <w:tc>
          <w:tcPr>
            <w:tcW w:w="493" w:type="dxa"/>
            <w:shd w:val="clear" w:color="auto" w:fill="auto"/>
            <w:hideMark/>
          </w:tcPr>
          <w:p w14:paraId="45D4C3C5"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36</w:t>
            </w:r>
          </w:p>
        </w:tc>
        <w:tc>
          <w:tcPr>
            <w:tcW w:w="2059" w:type="dxa"/>
            <w:shd w:val="clear" w:color="auto" w:fill="auto"/>
            <w:hideMark/>
          </w:tcPr>
          <w:p w14:paraId="0E67318A"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5.1.7.Ховор амьтан, ургамлыг зориудаар өсгөн үржүүлж, ашиглалтын нөөц бий болгоно.</w:t>
            </w:r>
          </w:p>
        </w:tc>
        <w:tc>
          <w:tcPr>
            <w:tcW w:w="410" w:type="dxa"/>
            <w:shd w:val="clear" w:color="auto" w:fill="auto"/>
            <w:hideMark/>
          </w:tcPr>
          <w:p w14:paraId="27E42DDC"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w:t>
            </w:r>
          </w:p>
        </w:tc>
        <w:tc>
          <w:tcPr>
            <w:tcW w:w="1986" w:type="dxa"/>
            <w:shd w:val="clear" w:color="auto" w:fill="auto"/>
            <w:hideMark/>
          </w:tcPr>
          <w:p w14:paraId="77C029A2"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Нэн ховор, ховор амьтан, ургамлыг хамгаалах, нөхөн сэргээх, хадгалах арга хэмжээг хэрэгжүүлнэ.</w:t>
            </w:r>
          </w:p>
        </w:tc>
        <w:tc>
          <w:tcPr>
            <w:tcW w:w="997" w:type="dxa"/>
            <w:shd w:val="clear" w:color="auto" w:fill="auto"/>
            <w:hideMark/>
          </w:tcPr>
          <w:p w14:paraId="220A2E74"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2020 - 2024</w:t>
            </w:r>
          </w:p>
        </w:tc>
        <w:tc>
          <w:tcPr>
            <w:tcW w:w="1260" w:type="dxa"/>
            <w:shd w:val="clear" w:color="auto" w:fill="auto"/>
            <w:hideMark/>
          </w:tcPr>
          <w:p w14:paraId="7BA4E2B1"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FFFFFF" w:fill="FFFFFF"/>
            <w:hideMark/>
          </w:tcPr>
          <w:p w14:paraId="7F99963C"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Амьтан: Баданга хүдэр 59,8</w:t>
            </w:r>
            <w:r w:rsidRPr="000B55D4">
              <w:rPr>
                <w:rFonts w:ascii="Arial" w:eastAsia="Times New Roman" w:hAnsi="Arial" w:cs="Arial"/>
                <w:sz w:val="18"/>
                <w:szCs w:val="18"/>
                <w:lang w:val="mn-MN"/>
              </w:rPr>
              <w:br/>
              <w:t>Монгол тарвага  39,5</w:t>
            </w:r>
            <w:r w:rsidRPr="000B55D4">
              <w:rPr>
                <w:rFonts w:ascii="Arial" w:eastAsia="Times New Roman" w:hAnsi="Arial" w:cs="Arial"/>
                <w:sz w:val="18"/>
                <w:szCs w:val="18"/>
                <w:lang w:val="mn-MN"/>
              </w:rPr>
              <w:br/>
              <w:t xml:space="preserve">Нийт төсөвт өртөг 99.3   </w:t>
            </w:r>
            <w:r w:rsidRPr="000B55D4">
              <w:rPr>
                <w:rFonts w:ascii="Arial" w:eastAsia="Times New Roman" w:hAnsi="Arial" w:cs="Arial"/>
                <w:sz w:val="18"/>
                <w:szCs w:val="18"/>
                <w:lang w:val="mn-MN"/>
              </w:rPr>
              <w:br/>
              <w:t xml:space="preserve"> / INSURE, Олон улсын төсөл хөтөлбөрөөс / Ургамал: 71.0 /Ensure төсөл/</w:t>
            </w:r>
          </w:p>
        </w:tc>
        <w:tc>
          <w:tcPr>
            <w:tcW w:w="1841" w:type="dxa"/>
            <w:shd w:val="clear" w:color="auto" w:fill="auto"/>
            <w:hideMark/>
          </w:tcPr>
          <w:p w14:paraId="42257867"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Нэн ховор, ховор 2 зүйл амьтан, 2 зүйл ургамлыг хамгаалах, нөхөн сэргээх арга хэмжээг хэрэгжүүлсэн байна.</w:t>
            </w:r>
          </w:p>
        </w:tc>
        <w:tc>
          <w:tcPr>
            <w:tcW w:w="4403" w:type="dxa"/>
            <w:shd w:val="clear" w:color="FFFFFF" w:fill="FFFFFF"/>
            <w:hideMark/>
          </w:tcPr>
          <w:p w14:paraId="3288E3F5"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Нэн ховор, ховор амьтан:</w:t>
            </w:r>
            <w:r w:rsidRPr="000B55D4">
              <w:rPr>
                <w:rFonts w:ascii="Arial" w:eastAsia="Times New Roman" w:hAnsi="Arial" w:cs="Arial"/>
                <w:sz w:val="18"/>
                <w:szCs w:val="18"/>
                <w:lang w:val="mn-MN"/>
              </w:rPr>
              <w:br/>
              <w:t xml:space="preserve">1. Байгаль орчин, аялал жуулчлалын яам, Даян дэлхийн байгаль орчны сангийн санхүүжилтээр Нэгдсэн үндэстний байгууллагын Хөгжлийн хөтөлбөртэй хамтран хэрэгжүүлж буй “Монголын унаган байгалийн хүлцэл, тогтворжилтыг хангах нь” төслийн хүрээнд Архангай аймгийн Эрдэнэмандал сумын нутаг буюу Бөхөн шарын нуруунд монгол орны нэн ховор амьтан болох 10 бодгаль баданга хүдэр /moschus moschiferus/ сэргээн нутагшуулав. Баданга хүдэр сэргээн нутагшуулах ажлыг “Монгол орны хөхтөн судлалын нийгэмлэг” ТББ хийж гүйцэтгэв. </w:t>
            </w:r>
            <w:r w:rsidRPr="000B55D4">
              <w:rPr>
                <w:rFonts w:ascii="Arial" w:eastAsia="Times New Roman" w:hAnsi="Arial" w:cs="Arial"/>
                <w:sz w:val="18"/>
                <w:szCs w:val="18"/>
                <w:lang w:val="mn-MN"/>
              </w:rPr>
              <w:br/>
              <w:t xml:space="preserve">Нэн ховор, ховор ургамал: </w:t>
            </w:r>
            <w:r w:rsidRPr="000B55D4">
              <w:rPr>
                <w:rFonts w:ascii="Arial" w:eastAsia="Times New Roman" w:hAnsi="Arial" w:cs="Arial"/>
                <w:sz w:val="18"/>
                <w:szCs w:val="18"/>
                <w:lang w:val="mn-MN"/>
              </w:rPr>
              <w:br/>
              <w:t xml:space="preserve">1. Ensure төслийн санхүүжилтээр  улаан гоёо, </w:t>
            </w:r>
            <w:proofErr w:type="spellStart"/>
            <w:r w:rsidRPr="000B55D4">
              <w:rPr>
                <w:rFonts w:ascii="Arial" w:eastAsia="Times New Roman" w:hAnsi="Arial" w:cs="Arial"/>
                <w:sz w:val="18"/>
                <w:szCs w:val="18"/>
                <w:lang w:val="mn-MN"/>
              </w:rPr>
              <w:t>чоног</w:t>
            </w:r>
            <w:proofErr w:type="spellEnd"/>
            <w:r w:rsidRPr="000B55D4">
              <w:rPr>
                <w:rFonts w:ascii="Arial" w:eastAsia="Times New Roman" w:hAnsi="Arial" w:cs="Arial"/>
                <w:sz w:val="18"/>
                <w:szCs w:val="18"/>
                <w:lang w:val="mn-MN"/>
              </w:rPr>
              <w:t xml:space="preserve"> хармаг ургамлыг тарималжуулах ажлыг Дэлгэр консалтинг ХХК шалгаран гүйцэтгэж байна. Ажлын гүйцэтгэлийг 2021 оны 11 дүгээр сарын 20-ны өдөр хүлээн авсан.</w:t>
            </w:r>
          </w:p>
        </w:tc>
        <w:tc>
          <w:tcPr>
            <w:tcW w:w="992" w:type="dxa"/>
            <w:shd w:val="clear" w:color="FFFFFF" w:fill="FFFFFF"/>
            <w:hideMark/>
          </w:tcPr>
          <w:p w14:paraId="489DEDFE"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100%</w:t>
            </w:r>
          </w:p>
        </w:tc>
      </w:tr>
      <w:tr w:rsidR="000B55D4" w:rsidRPr="000B55D4" w14:paraId="6DC10536" w14:textId="77777777" w:rsidTr="00D63703">
        <w:trPr>
          <w:trHeight w:val="20"/>
        </w:trPr>
        <w:tc>
          <w:tcPr>
            <w:tcW w:w="493" w:type="dxa"/>
            <w:shd w:val="clear" w:color="auto" w:fill="auto"/>
            <w:hideMark/>
          </w:tcPr>
          <w:p w14:paraId="7AF6792F"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37</w:t>
            </w:r>
          </w:p>
        </w:tc>
        <w:tc>
          <w:tcPr>
            <w:tcW w:w="2059" w:type="dxa"/>
            <w:shd w:val="clear" w:color="auto" w:fill="auto"/>
            <w:hideMark/>
          </w:tcPr>
          <w:p w14:paraId="5C940CDD"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410" w:type="dxa"/>
            <w:shd w:val="clear" w:color="auto" w:fill="auto"/>
            <w:hideMark/>
          </w:tcPr>
          <w:p w14:paraId="36BE5FD0"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w:t>
            </w:r>
          </w:p>
        </w:tc>
        <w:tc>
          <w:tcPr>
            <w:tcW w:w="1986" w:type="dxa"/>
            <w:shd w:val="clear" w:color="auto" w:fill="auto"/>
            <w:hideMark/>
          </w:tcPr>
          <w:p w14:paraId="406E8D1F"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Ашиглалтад өртөмтгий ургамал, амьтны тархац нөөцийг үе шаттайгаар тогтооно.</w:t>
            </w:r>
          </w:p>
        </w:tc>
        <w:tc>
          <w:tcPr>
            <w:tcW w:w="997" w:type="dxa"/>
            <w:shd w:val="clear" w:color="FFFFFF" w:fill="FFFFFF"/>
            <w:noWrap/>
            <w:hideMark/>
          </w:tcPr>
          <w:p w14:paraId="6C28C0F1" w14:textId="77777777" w:rsidR="00D63703" w:rsidRPr="000B55D4" w:rsidRDefault="00D63703" w:rsidP="00D63703">
            <w:pPr>
              <w:spacing w:after="0" w:line="240" w:lineRule="auto"/>
              <w:rPr>
                <w:rFonts w:ascii="Calibri" w:eastAsia="Times New Roman" w:hAnsi="Calibri" w:cs="Calibri"/>
                <w:sz w:val="18"/>
                <w:szCs w:val="18"/>
                <w:lang w:val="mn-MN"/>
              </w:rPr>
            </w:pPr>
            <w:r w:rsidRPr="000B55D4">
              <w:rPr>
                <w:rFonts w:ascii="Calibri" w:eastAsia="Times New Roman" w:hAnsi="Calibri" w:cs="Calibri"/>
                <w:sz w:val="18"/>
                <w:szCs w:val="18"/>
                <w:lang w:val="mn-MN"/>
              </w:rPr>
              <w:t>2020-2024</w:t>
            </w:r>
          </w:p>
        </w:tc>
        <w:tc>
          <w:tcPr>
            <w:tcW w:w="1260" w:type="dxa"/>
            <w:shd w:val="clear" w:color="auto" w:fill="auto"/>
            <w:hideMark/>
          </w:tcPr>
          <w:p w14:paraId="727EBFDB"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FFFFFF" w:fill="FFFFFF"/>
            <w:hideMark/>
          </w:tcPr>
          <w:p w14:paraId="03931A64"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Амьтан: 63.1</w:t>
            </w:r>
            <w:r w:rsidRPr="000B55D4">
              <w:rPr>
                <w:rFonts w:ascii="Arial" w:eastAsia="Times New Roman" w:hAnsi="Arial" w:cs="Arial"/>
                <w:sz w:val="18"/>
                <w:szCs w:val="18"/>
                <w:lang w:val="mn-MN"/>
              </w:rPr>
              <w:br/>
              <w:t xml:space="preserve"> / </w:t>
            </w:r>
            <w:proofErr w:type="spellStart"/>
            <w:r w:rsidRPr="000B55D4">
              <w:rPr>
                <w:rFonts w:ascii="Arial" w:eastAsia="Times New Roman" w:hAnsi="Arial" w:cs="Arial"/>
                <w:sz w:val="18"/>
                <w:szCs w:val="18"/>
                <w:lang w:val="mn-MN"/>
              </w:rPr>
              <w:t>ШУТ</w:t>
            </w:r>
            <w:proofErr w:type="spellEnd"/>
            <w:r w:rsidRPr="000B55D4">
              <w:rPr>
                <w:rFonts w:ascii="Arial" w:eastAsia="Times New Roman" w:hAnsi="Arial" w:cs="Arial"/>
                <w:sz w:val="18"/>
                <w:szCs w:val="18"/>
                <w:lang w:val="mn-MN"/>
              </w:rPr>
              <w:t xml:space="preserve"> сан/        Ургамал: 50.0 /Ensure төсөл/</w:t>
            </w:r>
          </w:p>
        </w:tc>
        <w:tc>
          <w:tcPr>
            <w:tcW w:w="1841" w:type="dxa"/>
            <w:shd w:val="clear" w:color="auto" w:fill="auto"/>
            <w:hideMark/>
          </w:tcPr>
          <w:p w14:paraId="3D681C1C" w14:textId="77777777" w:rsidR="00D63703" w:rsidRPr="000B55D4" w:rsidRDefault="00D63703" w:rsidP="00D63703">
            <w:pPr>
              <w:spacing w:after="0" w:line="240" w:lineRule="auto"/>
              <w:rPr>
                <w:rFonts w:ascii="&quot;Times New Roman&quot;" w:eastAsia="Times New Roman" w:hAnsi="&quot;Times New Roman&quot;" w:cs="Arial"/>
                <w:sz w:val="18"/>
                <w:szCs w:val="18"/>
                <w:lang w:val="mn-MN"/>
              </w:rPr>
            </w:pPr>
            <w:r w:rsidRPr="000B55D4">
              <w:rPr>
                <w:rFonts w:ascii="Arial" w:eastAsia="Times New Roman" w:hAnsi="Arial" w:cs="Arial"/>
                <w:sz w:val="18"/>
                <w:szCs w:val="18"/>
                <w:lang w:val="mn-MN"/>
              </w:rPr>
              <w:t>Ургамал-газарзүйн 1 тойргийн ургамал, 1-аас доошгүй зүйлийн амьтны тархац, нөөцийг тогтоож,</w:t>
            </w:r>
            <w:r w:rsidRPr="000B55D4">
              <w:rPr>
                <w:rFonts w:ascii="Arial" w:eastAsia="Times New Roman" w:hAnsi="Arial" w:cs="Arial"/>
                <w:sz w:val="18"/>
                <w:szCs w:val="18"/>
                <w:lang w:val="mn-MN"/>
              </w:rPr>
              <w:br/>
              <w:t>300-аас доошгүй зүйл амьтан, ургамлыг нарийвчлан үнэлж ховордлын шалтгааныг тодорхойлсон байна.</w:t>
            </w:r>
          </w:p>
        </w:tc>
        <w:tc>
          <w:tcPr>
            <w:tcW w:w="4403" w:type="dxa"/>
            <w:shd w:val="clear" w:color="FFFFFF" w:fill="FFFFFF"/>
            <w:hideMark/>
          </w:tcPr>
          <w:p w14:paraId="5E0B3756"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Амьтан:</w:t>
            </w:r>
            <w:r w:rsidRPr="000B55D4">
              <w:rPr>
                <w:rFonts w:ascii="Arial" w:eastAsia="Times New Roman" w:hAnsi="Arial" w:cs="Arial"/>
                <w:sz w:val="18"/>
                <w:szCs w:val="18"/>
                <w:lang w:val="mn-MN"/>
              </w:rPr>
              <w:br/>
              <w:t xml:space="preserve">1. Завхан аймгийн Их Уул, Тосонцэнгэл сумын нутаг буюу Тарвагатайн нурууны улсын тусгай хамгаалалттай газар болон Архангай аймгийн Батцэнгэл, Өлзийт сумын нутаг Бөхөн шарын нуруунд 30 бодгаль монгол тарвага /marmota sibirica/ сэргээн нутагшуулав.  Монгол тарвага сэргээн нутагшуулах ажлыг Шинжлэх ухааны академийн Биологийн хүрээлэн хийж гүйцэтгэсэн. </w:t>
            </w:r>
            <w:r w:rsidRPr="000B55D4">
              <w:rPr>
                <w:rFonts w:ascii="Arial" w:eastAsia="Times New Roman" w:hAnsi="Arial" w:cs="Arial"/>
                <w:sz w:val="18"/>
                <w:szCs w:val="18"/>
                <w:lang w:val="mn-MN"/>
              </w:rPr>
              <w:br/>
              <w:t xml:space="preserve">2. Хустайн байгалийн цогцолборт газартай хамтран Хустайн байгалийн цогцолборт газраас Орхон аймгийн Сэлэнгэ амралтын бааз орчимд 10, Төв аймгийн Мөнгөн морьт суманд 10, </w:t>
            </w:r>
            <w:proofErr w:type="spellStart"/>
            <w:r w:rsidRPr="000B55D4">
              <w:rPr>
                <w:rFonts w:ascii="Arial" w:eastAsia="Times New Roman" w:hAnsi="Arial" w:cs="Arial"/>
                <w:sz w:val="18"/>
                <w:szCs w:val="18"/>
                <w:lang w:val="mn-MN"/>
              </w:rPr>
              <w:t>Богдхан</w:t>
            </w:r>
            <w:proofErr w:type="spellEnd"/>
            <w:r w:rsidRPr="000B55D4">
              <w:rPr>
                <w:rFonts w:ascii="Arial" w:eastAsia="Times New Roman" w:hAnsi="Arial" w:cs="Arial"/>
                <w:sz w:val="18"/>
                <w:szCs w:val="18"/>
                <w:lang w:val="mn-MN"/>
              </w:rPr>
              <w:t xml:space="preserve"> уулын дархан цаазат газарт 10, Говь-Алтай аймгийн Хантайширын нуруунд 20, Улаанбаатар хотын Сонгинохайрхан дүүргийн орчимд 5, нийт 65 бодгаль халиун бугыг шилжүүлэн нутагшуулсан.</w:t>
            </w:r>
            <w:r w:rsidRPr="000B55D4">
              <w:rPr>
                <w:rFonts w:ascii="Arial" w:eastAsia="Times New Roman" w:hAnsi="Arial" w:cs="Arial"/>
                <w:sz w:val="18"/>
                <w:szCs w:val="18"/>
                <w:lang w:val="mn-MN"/>
              </w:rPr>
              <w:br/>
              <w:t xml:space="preserve">Ургамал: </w:t>
            </w:r>
            <w:r w:rsidRPr="000B55D4">
              <w:rPr>
                <w:rFonts w:ascii="Arial" w:eastAsia="Times New Roman" w:hAnsi="Arial" w:cs="Arial"/>
                <w:sz w:val="18"/>
                <w:szCs w:val="18"/>
                <w:lang w:val="mn-MN"/>
              </w:rPr>
              <w:br/>
              <w:t xml:space="preserve">1. Хангайн уулын ойт хээрийн тойргийн ургамалжил, тархац нөөцийн судалгаанд 7 аймгийн 120 орчим сум хамрагдсан. </w:t>
            </w:r>
            <w:r w:rsidRPr="000B55D4">
              <w:rPr>
                <w:rFonts w:ascii="Arial" w:eastAsia="Times New Roman" w:hAnsi="Arial" w:cs="Arial"/>
                <w:sz w:val="18"/>
                <w:szCs w:val="18"/>
                <w:lang w:val="mn-MN"/>
              </w:rPr>
              <w:br/>
              <w:t xml:space="preserve">Судалгаагаар тойргийн зүйлийн жагсаалтыг шинэчлэн гаргаж 14 зүйл нэн ховор, 52 зүйл ховор </w:t>
            </w:r>
            <w:r w:rsidRPr="000B55D4">
              <w:rPr>
                <w:rFonts w:ascii="Arial" w:eastAsia="Times New Roman" w:hAnsi="Arial" w:cs="Arial"/>
                <w:sz w:val="18"/>
                <w:szCs w:val="18"/>
                <w:lang w:val="mn-MN"/>
              </w:rPr>
              <w:lastRenderedPageBreak/>
              <w:t xml:space="preserve">ургамлыг нэмж тэмдэглэсэн. 168 зүйл ургамлын биологийн нөөцийг нойтон, хуурай жингээр тогтоосон. Мөн энэхүү тойрогт устаж байгаа болон болзошгүй нэн ховор ургамлуудын </w:t>
            </w:r>
            <w:proofErr w:type="spellStart"/>
            <w:r w:rsidRPr="000B55D4">
              <w:rPr>
                <w:rFonts w:ascii="Arial" w:eastAsia="Times New Roman" w:hAnsi="Arial" w:cs="Arial"/>
                <w:sz w:val="18"/>
                <w:szCs w:val="18"/>
                <w:lang w:val="mn-MN"/>
              </w:rPr>
              <w:t>тархацын</w:t>
            </w:r>
            <w:proofErr w:type="spellEnd"/>
            <w:r w:rsidRPr="000B55D4">
              <w:rPr>
                <w:rFonts w:ascii="Arial" w:eastAsia="Times New Roman" w:hAnsi="Arial" w:cs="Arial"/>
                <w:sz w:val="18"/>
                <w:szCs w:val="18"/>
                <w:lang w:val="mn-MN"/>
              </w:rPr>
              <w:t xml:space="preserve"> ихэнх цэгүүд Тусгай хамгаалалтын газар нутгийн сүлжээнд хамрагдаагүй болохыг тогтоосон.</w:t>
            </w:r>
          </w:p>
        </w:tc>
        <w:tc>
          <w:tcPr>
            <w:tcW w:w="992" w:type="dxa"/>
            <w:shd w:val="clear" w:color="FFFFFF" w:fill="FFFFFF"/>
            <w:hideMark/>
          </w:tcPr>
          <w:p w14:paraId="6F56BDEC"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50%</w:t>
            </w:r>
          </w:p>
        </w:tc>
      </w:tr>
      <w:tr w:rsidR="000B55D4" w:rsidRPr="000B55D4" w14:paraId="6F7D7C5D" w14:textId="77777777" w:rsidTr="00D63703">
        <w:trPr>
          <w:trHeight w:val="20"/>
        </w:trPr>
        <w:tc>
          <w:tcPr>
            <w:tcW w:w="493" w:type="dxa"/>
            <w:shd w:val="clear" w:color="auto" w:fill="auto"/>
            <w:hideMark/>
          </w:tcPr>
          <w:p w14:paraId="20F1D9D6"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38</w:t>
            </w:r>
          </w:p>
        </w:tc>
        <w:tc>
          <w:tcPr>
            <w:tcW w:w="2059" w:type="dxa"/>
            <w:shd w:val="clear" w:color="auto" w:fill="auto"/>
            <w:hideMark/>
          </w:tcPr>
          <w:p w14:paraId="793EABE6"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410" w:type="dxa"/>
            <w:shd w:val="clear" w:color="auto" w:fill="auto"/>
            <w:hideMark/>
          </w:tcPr>
          <w:p w14:paraId="7455897E"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3</w:t>
            </w:r>
          </w:p>
        </w:tc>
        <w:tc>
          <w:tcPr>
            <w:tcW w:w="1986" w:type="dxa"/>
            <w:shd w:val="clear" w:color="auto" w:fill="auto"/>
            <w:hideMark/>
          </w:tcPr>
          <w:p w14:paraId="10889931"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Генетик нөөцийг хамгаалах эрхзүйн зохицуулалтыг бүрдүүлж, генетик нөөц, түүнтэй холбоотой уламжлалт мэдлэгийг  бүртгэнэ.</w:t>
            </w:r>
          </w:p>
        </w:tc>
        <w:tc>
          <w:tcPr>
            <w:tcW w:w="997" w:type="dxa"/>
            <w:shd w:val="clear" w:color="auto" w:fill="auto"/>
            <w:hideMark/>
          </w:tcPr>
          <w:p w14:paraId="6369AE5C"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2021-2024</w:t>
            </w:r>
          </w:p>
        </w:tc>
        <w:tc>
          <w:tcPr>
            <w:tcW w:w="1260" w:type="dxa"/>
            <w:shd w:val="clear" w:color="auto" w:fill="auto"/>
            <w:hideMark/>
          </w:tcPr>
          <w:p w14:paraId="6852FD26"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auto" w:fill="auto"/>
            <w:hideMark/>
          </w:tcPr>
          <w:p w14:paraId="52C69310"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1841" w:type="dxa"/>
            <w:shd w:val="clear" w:color="auto" w:fill="auto"/>
            <w:hideMark/>
          </w:tcPr>
          <w:p w14:paraId="2704BB1C"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Генетик нөөцийн тухай хуулийг УИХ-аар батлуулсан байна.</w:t>
            </w:r>
          </w:p>
        </w:tc>
        <w:tc>
          <w:tcPr>
            <w:tcW w:w="4403" w:type="dxa"/>
            <w:shd w:val="clear" w:color="FFFFFF" w:fill="FFFFFF"/>
            <w:hideMark/>
          </w:tcPr>
          <w:p w14:paraId="7B8AE308"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УИХ-ын Байгаль орчин, хүнс, хөдөө аж ахуйн байнгын хороо (</w:t>
            </w:r>
            <w:proofErr w:type="spellStart"/>
            <w:r w:rsidRPr="000B55D4">
              <w:rPr>
                <w:rFonts w:ascii="Arial" w:eastAsia="Times New Roman" w:hAnsi="Arial" w:cs="Arial"/>
                <w:sz w:val="18"/>
                <w:szCs w:val="18"/>
                <w:lang w:val="mn-MN"/>
              </w:rPr>
              <w:t>БОХХААБХ</w:t>
            </w:r>
            <w:proofErr w:type="spellEnd"/>
            <w:r w:rsidRPr="000B55D4">
              <w:rPr>
                <w:rFonts w:ascii="Arial" w:eastAsia="Times New Roman" w:hAnsi="Arial" w:cs="Arial"/>
                <w:sz w:val="18"/>
                <w:szCs w:val="18"/>
                <w:lang w:val="mn-MN"/>
              </w:rPr>
              <w:t xml:space="preserve">)-ноос Генетик нөөцийн тухай хуулийн төслийн дэд ажлын хэсгийг УИХ-ын 2021 оны 6 дугаар тогтоолоор шинэчлэн байгуулсан. Дэд ажлын хэсэг нийт 6 удаа хуралдаж, зарчмын зөрүүтэй саналын томьёоллыг эцэслэн тусгасан. 2021 оны 11 дүгээр сарын 24-ний өдөр </w:t>
            </w:r>
            <w:proofErr w:type="spellStart"/>
            <w:r w:rsidRPr="000B55D4">
              <w:rPr>
                <w:rFonts w:ascii="Arial" w:eastAsia="Times New Roman" w:hAnsi="Arial" w:cs="Arial"/>
                <w:sz w:val="18"/>
                <w:szCs w:val="18"/>
                <w:lang w:val="mn-MN"/>
              </w:rPr>
              <w:t>БОХХААБХ</w:t>
            </w:r>
            <w:proofErr w:type="spellEnd"/>
            <w:r w:rsidRPr="000B55D4">
              <w:rPr>
                <w:rFonts w:ascii="Arial" w:eastAsia="Times New Roman" w:hAnsi="Arial" w:cs="Arial"/>
                <w:sz w:val="18"/>
                <w:szCs w:val="18"/>
                <w:lang w:val="mn-MN"/>
              </w:rPr>
              <w:t xml:space="preserve"> Генетик нөөцийн тухай хуулийн төсөл, түүнийг дагалдан гарах хуулийн төслийн анхны хэлэлцүүлгийг хийсэн. УИХ-ын 2021 оны намрын ээлжит чуулганы 2021 оны 11 дүгээр сарын 25-ны өдрийн нэгдсэн хуралдаанаар Генетик нөөцийн тухай хуулийн төслийн анхны хэлэлцүүлгийг хийж, эцсийн хэлэлцүүлэгт бэлтгүүлэхээр </w:t>
            </w:r>
            <w:proofErr w:type="spellStart"/>
            <w:r w:rsidRPr="000B55D4">
              <w:rPr>
                <w:rFonts w:ascii="Arial" w:eastAsia="Times New Roman" w:hAnsi="Arial" w:cs="Arial"/>
                <w:sz w:val="18"/>
                <w:szCs w:val="18"/>
                <w:lang w:val="mn-MN"/>
              </w:rPr>
              <w:t>БОХХААБХ</w:t>
            </w:r>
            <w:proofErr w:type="spellEnd"/>
            <w:r w:rsidRPr="000B55D4">
              <w:rPr>
                <w:rFonts w:ascii="Arial" w:eastAsia="Times New Roman" w:hAnsi="Arial" w:cs="Arial"/>
                <w:sz w:val="18"/>
                <w:szCs w:val="18"/>
                <w:lang w:val="mn-MN"/>
              </w:rPr>
              <w:t>-нд шилжүүлсэн. Генетик нөөцийн тухай хуулийг УИХ-ын чуулганы 2021 оны 12 дугаар сарын 16-ны өдрийн нэгдсэн хуралдаанаар баталсан.</w:t>
            </w:r>
          </w:p>
        </w:tc>
        <w:tc>
          <w:tcPr>
            <w:tcW w:w="992" w:type="dxa"/>
            <w:shd w:val="clear" w:color="auto" w:fill="auto"/>
            <w:hideMark/>
          </w:tcPr>
          <w:p w14:paraId="1A349D26"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100%</w:t>
            </w:r>
          </w:p>
        </w:tc>
      </w:tr>
      <w:tr w:rsidR="000B55D4" w:rsidRPr="000B55D4" w14:paraId="6D64EC6D" w14:textId="77777777" w:rsidTr="00D63703">
        <w:trPr>
          <w:trHeight w:val="20"/>
        </w:trPr>
        <w:tc>
          <w:tcPr>
            <w:tcW w:w="493" w:type="dxa"/>
            <w:shd w:val="clear" w:color="auto" w:fill="auto"/>
            <w:hideMark/>
          </w:tcPr>
          <w:p w14:paraId="3C18F984"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39</w:t>
            </w:r>
          </w:p>
        </w:tc>
        <w:tc>
          <w:tcPr>
            <w:tcW w:w="2059" w:type="dxa"/>
            <w:shd w:val="clear" w:color="FFFFFF" w:fill="FFFFFF"/>
            <w:hideMark/>
          </w:tcPr>
          <w:p w14:paraId="25290F00"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5.1.8.Уул уурхайн үйл ажиллагааны улмаас эвдэрч, олон жил орхигдсон 8 мянган га талбайг нөхөн сэргээнэ.</w:t>
            </w:r>
          </w:p>
        </w:tc>
        <w:tc>
          <w:tcPr>
            <w:tcW w:w="410" w:type="dxa"/>
            <w:shd w:val="clear" w:color="auto" w:fill="auto"/>
            <w:hideMark/>
          </w:tcPr>
          <w:p w14:paraId="333148DE"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w:t>
            </w:r>
          </w:p>
        </w:tc>
        <w:tc>
          <w:tcPr>
            <w:tcW w:w="1986" w:type="dxa"/>
            <w:shd w:val="clear" w:color="FFFFFF" w:fill="FFFFFF"/>
            <w:hideMark/>
          </w:tcPr>
          <w:p w14:paraId="04C54CA3"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Уул уурхайн үйл ажиллагааны улмаас эвдэрсэн газрыг нөхөн сэргээнэ.</w:t>
            </w:r>
          </w:p>
        </w:tc>
        <w:tc>
          <w:tcPr>
            <w:tcW w:w="997" w:type="dxa"/>
            <w:shd w:val="clear" w:color="FFFFFF" w:fill="FFFFFF"/>
            <w:hideMark/>
          </w:tcPr>
          <w:p w14:paraId="2019B07B"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2020-2024</w:t>
            </w:r>
          </w:p>
        </w:tc>
        <w:tc>
          <w:tcPr>
            <w:tcW w:w="1260" w:type="dxa"/>
            <w:shd w:val="clear" w:color="auto" w:fill="auto"/>
            <w:hideMark/>
          </w:tcPr>
          <w:p w14:paraId="1494190E"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УУХҮЯ</w:t>
            </w:r>
            <w:proofErr w:type="spellEnd"/>
            <w:r w:rsidRPr="000B55D4">
              <w:rPr>
                <w:rFonts w:ascii="Arial" w:eastAsia="Times New Roman" w:hAnsi="Arial" w:cs="Arial"/>
                <w:sz w:val="18"/>
                <w:szCs w:val="18"/>
                <w:lang w:val="mn-MN"/>
              </w:rPr>
              <w:t xml:space="preserve">, </w:t>
            </w:r>
            <w:proofErr w:type="spellStart"/>
            <w:r w:rsidRPr="000B55D4">
              <w:rPr>
                <w:rFonts w:ascii="Arial" w:eastAsia="Times New Roman" w:hAnsi="Arial" w:cs="Arial"/>
                <w:sz w:val="18"/>
                <w:szCs w:val="18"/>
                <w:lang w:val="mn-MN"/>
              </w:rPr>
              <w:t>АНЗДТГ</w:t>
            </w:r>
            <w:proofErr w:type="spellEnd"/>
            <w:r w:rsidRPr="000B55D4">
              <w:rPr>
                <w:rFonts w:ascii="Arial" w:eastAsia="Times New Roman" w:hAnsi="Arial" w:cs="Arial"/>
                <w:sz w:val="18"/>
                <w:szCs w:val="18"/>
                <w:lang w:val="mn-MN"/>
              </w:rPr>
              <w:t xml:space="preserve">, </w:t>
            </w:r>
            <w:proofErr w:type="spellStart"/>
            <w:r w:rsidRPr="000B55D4">
              <w:rPr>
                <w:rFonts w:ascii="Arial" w:eastAsia="Times New Roman" w:hAnsi="Arial" w:cs="Arial"/>
                <w:sz w:val="18"/>
                <w:szCs w:val="18"/>
                <w:lang w:val="mn-MN"/>
              </w:rPr>
              <w:t>БОАЖЯ</w:t>
            </w:r>
            <w:proofErr w:type="spellEnd"/>
          </w:p>
        </w:tc>
        <w:tc>
          <w:tcPr>
            <w:tcW w:w="1577" w:type="dxa"/>
            <w:shd w:val="clear" w:color="FFFFFF" w:fill="FFFFFF"/>
            <w:hideMark/>
          </w:tcPr>
          <w:p w14:paraId="1091F4AC"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БОУАС</w:t>
            </w:r>
            <w:proofErr w:type="spellEnd"/>
            <w:r w:rsidRPr="000B55D4">
              <w:rPr>
                <w:rFonts w:ascii="Arial" w:eastAsia="Times New Roman" w:hAnsi="Arial" w:cs="Arial"/>
                <w:sz w:val="18"/>
                <w:szCs w:val="18"/>
                <w:lang w:val="mn-MN"/>
              </w:rPr>
              <w:t xml:space="preserve"> 99.9</w:t>
            </w:r>
          </w:p>
        </w:tc>
        <w:tc>
          <w:tcPr>
            <w:tcW w:w="1841" w:type="dxa"/>
            <w:shd w:val="clear" w:color="auto" w:fill="auto"/>
            <w:hideMark/>
          </w:tcPr>
          <w:p w14:paraId="4A642202"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Уул уурхайн үйл ажиллагааны улмаас эвдэрсэн 2000 га талбайд нөхөн сэргээлт хийсэн байна.</w:t>
            </w:r>
          </w:p>
        </w:tc>
        <w:tc>
          <w:tcPr>
            <w:tcW w:w="4403" w:type="dxa"/>
            <w:shd w:val="clear" w:color="FFFFFF" w:fill="FFFFFF"/>
            <w:hideMark/>
          </w:tcPr>
          <w:p w14:paraId="7E79710D"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Улсын хэмжээнд 2021 оны байдлаар ашигт малтмалын тусгай зөвшөөрөлтэй талбайд 2123.3 га-д техникийн нөхөн сэргээлт, 679.15 га-д биологийн нөхөн сэргээлт хийлгүүлж ажилласан байна. Мөн </w:t>
            </w: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t>-</w:t>
            </w:r>
            <w:proofErr w:type="spellStart"/>
            <w:r w:rsidRPr="000B55D4">
              <w:rPr>
                <w:rFonts w:ascii="Arial" w:eastAsia="Times New Roman" w:hAnsi="Arial" w:cs="Arial"/>
                <w:sz w:val="18"/>
                <w:szCs w:val="18"/>
                <w:lang w:val="mn-MN"/>
              </w:rPr>
              <w:t>наас</w:t>
            </w:r>
            <w:proofErr w:type="spellEnd"/>
            <w:r w:rsidRPr="000B55D4">
              <w:rPr>
                <w:rFonts w:ascii="Arial" w:eastAsia="Times New Roman" w:hAnsi="Arial" w:cs="Arial"/>
                <w:sz w:val="18"/>
                <w:szCs w:val="18"/>
                <w:lang w:val="mn-MN"/>
              </w:rPr>
              <w:t xml:space="preserve"> “Эрдэнэт үйлдвэр” </w:t>
            </w:r>
            <w:proofErr w:type="spellStart"/>
            <w:r w:rsidRPr="000B55D4">
              <w:rPr>
                <w:rFonts w:ascii="Arial" w:eastAsia="Times New Roman" w:hAnsi="Arial" w:cs="Arial"/>
                <w:sz w:val="18"/>
                <w:szCs w:val="18"/>
                <w:lang w:val="mn-MN"/>
              </w:rPr>
              <w:t>ТӨҮГ</w:t>
            </w:r>
            <w:proofErr w:type="spellEnd"/>
            <w:r w:rsidRPr="000B55D4">
              <w:rPr>
                <w:rFonts w:ascii="Arial" w:eastAsia="Times New Roman" w:hAnsi="Arial" w:cs="Arial"/>
                <w:sz w:val="18"/>
                <w:szCs w:val="18"/>
                <w:lang w:val="mn-MN"/>
              </w:rPr>
              <w:t xml:space="preserve">-тай хамтран 2000 га эвдэрсэн газрын нөхөн сэргээлтийг тус </w:t>
            </w:r>
            <w:proofErr w:type="spellStart"/>
            <w:r w:rsidRPr="000B55D4">
              <w:rPr>
                <w:rFonts w:ascii="Arial" w:eastAsia="Times New Roman" w:hAnsi="Arial" w:cs="Arial"/>
                <w:sz w:val="18"/>
                <w:szCs w:val="18"/>
                <w:lang w:val="mn-MN"/>
              </w:rPr>
              <w:t>ТӨҮГ</w:t>
            </w:r>
            <w:proofErr w:type="spellEnd"/>
            <w:r w:rsidRPr="000B55D4">
              <w:rPr>
                <w:rFonts w:ascii="Arial" w:eastAsia="Times New Roman" w:hAnsi="Arial" w:cs="Arial"/>
                <w:sz w:val="18"/>
                <w:szCs w:val="18"/>
                <w:lang w:val="mn-MN"/>
              </w:rPr>
              <w:t>-аар хийлгүүлэхээр Эвдэрсэн газрын нөхөн сэргээлтийн хөтөлбөр батлуулсан.</w:t>
            </w:r>
            <w:r w:rsidRPr="000B55D4">
              <w:rPr>
                <w:rFonts w:ascii="Arial" w:eastAsia="Times New Roman" w:hAnsi="Arial" w:cs="Arial"/>
                <w:sz w:val="18"/>
                <w:szCs w:val="18"/>
                <w:lang w:val="mn-MN"/>
              </w:rPr>
              <w:br/>
              <w:t xml:space="preserve">2021 онд нийт 2070.5 га талбайд техникийн нөхөн сэргээлт, 682.91 га талбайд биологийн нөхөн сэргээлт хийлгэсэн байна. </w:t>
            </w:r>
          </w:p>
        </w:tc>
        <w:tc>
          <w:tcPr>
            <w:tcW w:w="992" w:type="dxa"/>
            <w:shd w:val="clear" w:color="FFFFFF" w:fill="FFFFFF"/>
            <w:hideMark/>
          </w:tcPr>
          <w:p w14:paraId="13F3071F"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100%</w:t>
            </w:r>
          </w:p>
        </w:tc>
      </w:tr>
      <w:tr w:rsidR="000B55D4" w:rsidRPr="000B55D4" w14:paraId="0142666D" w14:textId="77777777" w:rsidTr="00D63703">
        <w:trPr>
          <w:trHeight w:val="20"/>
        </w:trPr>
        <w:tc>
          <w:tcPr>
            <w:tcW w:w="493" w:type="dxa"/>
            <w:shd w:val="clear" w:color="auto" w:fill="auto"/>
            <w:hideMark/>
          </w:tcPr>
          <w:p w14:paraId="53CF0C54"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40</w:t>
            </w:r>
          </w:p>
        </w:tc>
        <w:tc>
          <w:tcPr>
            <w:tcW w:w="2059" w:type="dxa"/>
            <w:shd w:val="clear" w:color="FFFFFF" w:fill="FFFFFF"/>
            <w:hideMark/>
          </w:tcPr>
          <w:p w14:paraId="4918E0BC"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xml:space="preserve">5.1.9.Байгальд ээлтэй, нөөцийн хэмнэлттэй, үр ашигтай хэрэглээ, үйлдвэрлэлийг дэмжиж, хог хаягдлыг дахин боловсруулж, </w:t>
            </w:r>
            <w:r w:rsidRPr="000B55D4">
              <w:rPr>
                <w:rFonts w:ascii="Arial" w:eastAsia="Times New Roman" w:hAnsi="Arial" w:cs="Arial"/>
                <w:sz w:val="18"/>
                <w:szCs w:val="18"/>
                <w:lang w:val="mn-MN"/>
              </w:rPr>
              <w:lastRenderedPageBreak/>
              <w:t>эрчим хүч үйлдвэрлэх, аюултай хог хаягдлыг боловсруулах үйлдвэр байгуулна.</w:t>
            </w:r>
          </w:p>
        </w:tc>
        <w:tc>
          <w:tcPr>
            <w:tcW w:w="410" w:type="dxa"/>
            <w:shd w:val="clear" w:color="auto" w:fill="auto"/>
            <w:hideMark/>
          </w:tcPr>
          <w:p w14:paraId="5A726D8D"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1</w:t>
            </w:r>
          </w:p>
        </w:tc>
        <w:tc>
          <w:tcPr>
            <w:tcW w:w="1986" w:type="dxa"/>
            <w:shd w:val="clear" w:color="FFFFFF" w:fill="FFFFFF"/>
            <w:hideMark/>
          </w:tcPr>
          <w:p w14:paraId="72E1B195"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Аюултай хог хаягдлын төвлөрсөн байгууламж байгуулна.</w:t>
            </w:r>
          </w:p>
        </w:tc>
        <w:tc>
          <w:tcPr>
            <w:tcW w:w="997" w:type="dxa"/>
            <w:shd w:val="clear" w:color="FFFFFF" w:fill="FFFFFF"/>
            <w:hideMark/>
          </w:tcPr>
          <w:p w14:paraId="57668887"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2021-2024</w:t>
            </w:r>
          </w:p>
        </w:tc>
        <w:tc>
          <w:tcPr>
            <w:tcW w:w="1260" w:type="dxa"/>
            <w:shd w:val="clear" w:color="auto" w:fill="auto"/>
            <w:hideMark/>
          </w:tcPr>
          <w:p w14:paraId="1390965C"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 xml:space="preserve">БХБЯ, </w:t>
            </w:r>
            <w:proofErr w:type="spellStart"/>
            <w:r w:rsidRPr="000B55D4">
              <w:rPr>
                <w:rFonts w:ascii="Arial" w:eastAsia="Times New Roman" w:hAnsi="Arial" w:cs="Arial"/>
                <w:sz w:val="18"/>
                <w:szCs w:val="18"/>
                <w:lang w:val="mn-MN"/>
              </w:rPr>
              <w:t>БОАЖЯ</w:t>
            </w:r>
            <w:proofErr w:type="spellEnd"/>
          </w:p>
        </w:tc>
        <w:tc>
          <w:tcPr>
            <w:tcW w:w="1577" w:type="dxa"/>
            <w:shd w:val="clear" w:color="FFFFFF" w:fill="FFFFFF"/>
            <w:hideMark/>
          </w:tcPr>
          <w:p w14:paraId="2CE50FCE"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w:t>
            </w:r>
          </w:p>
        </w:tc>
        <w:tc>
          <w:tcPr>
            <w:tcW w:w="1841" w:type="dxa"/>
            <w:shd w:val="clear" w:color="auto" w:fill="auto"/>
            <w:hideMark/>
          </w:tcPr>
          <w:p w14:paraId="6A9C1724"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xml:space="preserve">Аюултай хог хаягдлын төвлөрсөн байгууламж байгуулах газрын асуудлыг </w:t>
            </w:r>
            <w:r w:rsidRPr="000B55D4">
              <w:rPr>
                <w:rFonts w:ascii="Arial" w:eastAsia="Times New Roman" w:hAnsi="Arial" w:cs="Arial"/>
                <w:sz w:val="18"/>
                <w:szCs w:val="18"/>
                <w:lang w:val="mn-MN"/>
              </w:rPr>
              <w:lastRenderedPageBreak/>
              <w:t>шийдвэрлэсэн байна.</w:t>
            </w:r>
          </w:p>
        </w:tc>
        <w:tc>
          <w:tcPr>
            <w:tcW w:w="4403" w:type="dxa"/>
            <w:shd w:val="clear" w:color="FFFFFF" w:fill="FFFFFF"/>
            <w:hideMark/>
          </w:tcPr>
          <w:p w14:paraId="0130C0F5"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 xml:space="preserve">Барилга, хот байгуулалтын сайдын 2021 оны 01 дүгээр сарын 20-ны өдрийн 07 дугаар тушаалаар “Аюултай хог хаягдлын төвлөрсөн байгууламжийг барих газрын  байршлыг тогтоох, судалгаа, дүгнэлт гаргах, санал боловсруулах” ажлын хэсэг байгуулагдан газрын байршлыг сонгохоор ажиллаж байна. Ажлын хэсгээс Төв аймаг, </w:t>
            </w:r>
            <w:r w:rsidRPr="000B55D4">
              <w:rPr>
                <w:rFonts w:ascii="Arial" w:eastAsia="Times New Roman" w:hAnsi="Arial" w:cs="Arial"/>
                <w:sz w:val="18"/>
                <w:szCs w:val="18"/>
                <w:lang w:val="mn-MN"/>
              </w:rPr>
              <w:lastRenderedPageBreak/>
              <w:t>Нийслэлийн 7 дүүрэгт хүсэлт гаргасан боловч  4 дүүрэг татгалзаж, 3 дүүрэг хүсэлт ирүүлээд байна.Үүнд:</w:t>
            </w:r>
            <w:r w:rsidRPr="000B55D4">
              <w:rPr>
                <w:rFonts w:ascii="Arial" w:eastAsia="Times New Roman" w:hAnsi="Arial" w:cs="Arial"/>
                <w:sz w:val="18"/>
                <w:szCs w:val="18"/>
                <w:lang w:val="mn-MN"/>
              </w:rPr>
              <w:br/>
              <w:t xml:space="preserve">1. Баянзүрх дүүргийн 11 дүгээр хороо / 11  га/ </w:t>
            </w:r>
            <w:r w:rsidRPr="000B55D4">
              <w:rPr>
                <w:rFonts w:ascii="Arial" w:eastAsia="Times New Roman" w:hAnsi="Arial" w:cs="Arial"/>
                <w:sz w:val="18"/>
                <w:szCs w:val="18"/>
                <w:lang w:val="mn-MN"/>
              </w:rPr>
              <w:br/>
              <w:t>2. Багануур дүүргийн 3 дугаар хороо  / 10 га /</w:t>
            </w:r>
            <w:r w:rsidRPr="000B55D4">
              <w:rPr>
                <w:rFonts w:ascii="Arial" w:eastAsia="Times New Roman" w:hAnsi="Arial" w:cs="Arial"/>
                <w:sz w:val="18"/>
                <w:szCs w:val="18"/>
                <w:lang w:val="mn-MN"/>
              </w:rPr>
              <w:br/>
              <w:t>3. Хан-уул дүүргийн 12 дугаар хороо / 10 га /</w:t>
            </w:r>
            <w:r w:rsidRPr="000B55D4">
              <w:rPr>
                <w:rFonts w:ascii="Arial" w:eastAsia="Times New Roman" w:hAnsi="Arial" w:cs="Arial"/>
                <w:sz w:val="18"/>
                <w:szCs w:val="18"/>
                <w:lang w:val="mn-MN"/>
              </w:rPr>
              <w:br/>
              <w:t xml:space="preserve">4. Төв аймгийн Сэргэлэн сум 7 дугаар  зөрлөг /20 га/ </w:t>
            </w:r>
            <w:r w:rsidRPr="000B55D4">
              <w:rPr>
                <w:rFonts w:ascii="Arial" w:eastAsia="Times New Roman" w:hAnsi="Arial" w:cs="Arial"/>
                <w:sz w:val="18"/>
                <w:szCs w:val="18"/>
                <w:lang w:val="mn-MN"/>
              </w:rPr>
              <w:br/>
              <w:t>Эдгээр байршлыг Газрын тухай хууль, хог хаягдлын тухай хууль болон бусад  хууль, тогтоомжид нийцүүлэн 28 төрлийн шалгуур үзүүлэлтээр, судалгаа хийгдсэн. Хамгийн тохиромжтой  байршлаар Төв аймгийн Сэргэлэн сумын 7 дугаар зөрлөг /хуучнаар орос цэргийн туурь/ сонгон, Төв аймгийн Иргэдийн төлөөлөгчдийн хурлын дарга Ц.Жамбалсүрэнд 2021 оны 03 дугаар сарын 05-ны өдрийн 01/962 дугаар албан бичгээр тус газрыг зохих журмын дагуу шийдвэрлүүлэх хүсэлтийг хүргүүлсэн. Байгаль орчин, аялал жуулчлалын яамны Төрийн нарийн бичгийн даргын 2021 оны 06 дугаар сарын 22-ны өдрийн баталсан удирдамжийн  дагуу Хүрээлэн буй орчин, байгалийн нөөцийн удирдлагын газраас Төв аймагт 06 дугаар сарын 25, 30, 07 дугаар сарын 02, 18, 25, 08 дугаар сарын 13, 15-ны өдрүүдэд  тус тус ажиллаж, Төв аймгийн Байгаль орчин, аялал жуулчлалын газрын дарга Ж.Даш-</w:t>
            </w:r>
            <w:proofErr w:type="spellStart"/>
            <w:r w:rsidRPr="000B55D4">
              <w:rPr>
                <w:rFonts w:ascii="Arial" w:eastAsia="Times New Roman" w:hAnsi="Arial" w:cs="Arial"/>
                <w:sz w:val="18"/>
                <w:szCs w:val="18"/>
                <w:lang w:val="mn-MN"/>
              </w:rPr>
              <w:t>Яйжил</w:t>
            </w:r>
            <w:proofErr w:type="spellEnd"/>
            <w:r w:rsidRPr="000B55D4">
              <w:rPr>
                <w:rFonts w:ascii="Arial" w:eastAsia="Times New Roman" w:hAnsi="Arial" w:cs="Arial"/>
                <w:sz w:val="18"/>
                <w:szCs w:val="18"/>
                <w:lang w:val="mn-MN"/>
              </w:rPr>
              <w:t xml:space="preserve">, Төв аймгийн Сэргэлэн сумын Засаг дарга Л.Төмөрчөдөр, Төв аймгийн төв телевиз болон тус нутаг дэвсгэр дээр үйл ажиллагаа эрхэлж байгаа аюултай хог хаягдлыг дахин боловсруулах үйлдвэрүүдтэй газар дээр нь танилцах, уулзалтуудыг үе шаттай зохион байгуулж санал, солилцсон. Мөн 2021 оны 07 дугаар сарын 02-ны өдөр 20 гаруй гишүүний бүрэлдэхүүнтэй Төв аймгийн Засаг даргын дэргэдэх зөвлөлийн хуралд аюултай хог хаягдлын төвлөрсөн эко байгууламжийн төслийн талаар танилцуулга хийсэн. Газрын тухай хуулийн 18.1.2 "16.1.14-т заасан зориулалтаар газрыг улсын тусгай хэрэгцээнд авах, гаргах, түүний хэмжээ, зааг, ашиглах журмыг тогтоох, эрх бүхий байгууллагын мэдэлд шилжүүлэх" гэж заасны дагуу аюултай хог хаягдлын төвлөрсөн эко байгууламжийг барих  газрыг улсын тусгай </w:t>
            </w:r>
            <w:r w:rsidRPr="000B55D4">
              <w:rPr>
                <w:rFonts w:ascii="Arial" w:eastAsia="Times New Roman" w:hAnsi="Arial" w:cs="Arial"/>
                <w:sz w:val="18"/>
                <w:szCs w:val="18"/>
                <w:lang w:val="mn-MN"/>
              </w:rPr>
              <w:lastRenderedPageBreak/>
              <w:t>хэрэгцээнд авах асуудлыг чиг үүргийн дагуу шийдвэрлэж өгөх хүсэлтийг Байгаль орчин, аялал жуулчлалын сайдын 2021 оны 08 дугаар сарын 19-ний өдрийн 01/3710 дугаар албан бичгээр Барилга, хот байгуулалтын сайдад хүргүүлсэн.</w:t>
            </w:r>
          </w:p>
        </w:tc>
        <w:tc>
          <w:tcPr>
            <w:tcW w:w="992" w:type="dxa"/>
            <w:shd w:val="clear" w:color="FFFFFF" w:fill="FFFFFF"/>
            <w:hideMark/>
          </w:tcPr>
          <w:p w14:paraId="46673AAA"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70%</w:t>
            </w:r>
          </w:p>
        </w:tc>
      </w:tr>
      <w:tr w:rsidR="000B55D4" w:rsidRPr="000B55D4" w14:paraId="22B831BF" w14:textId="77777777" w:rsidTr="00D63703">
        <w:trPr>
          <w:trHeight w:val="20"/>
        </w:trPr>
        <w:tc>
          <w:tcPr>
            <w:tcW w:w="493" w:type="dxa"/>
            <w:shd w:val="clear" w:color="auto" w:fill="auto"/>
            <w:hideMark/>
          </w:tcPr>
          <w:p w14:paraId="6B601A4B"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41</w:t>
            </w:r>
          </w:p>
        </w:tc>
        <w:tc>
          <w:tcPr>
            <w:tcW w:w="2059" w:type="dxa"/>
            <w:shd w:val="clear" w:color="FFFFFF" w:fill="FFFFFF"/>
            <w:hideMark/>
          </w:tcPr>
          <w:p w14:paraId="60DDA003"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410" w:type="dxa"/>
            <w:shd w:val="clear" w:color="auto" w:fill="auto"/>
            <w:hideMark/>
          </w:tcPr>
          <w:p w14:paraId="315086B5"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w:t>
            </w:r>
          </w:p>
        </w:tc>
        <w:tc>
          <w:tcPr>
            <w:tcW w:w="1986" w:type="dxa"/>
            <w:shd w:val="clear" w:color="FFFFFF" w:fill="FFFFFF"/>
            <w:hideMark/>
          </w:tcPr>
          <w:p w14:paraId="794C8BA4"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Химийн хорт болон аюултай бодисын цахим бүртгэл, мэдээллийн системийг бий болгоно.</w:t>
            </w:r>
          </w:p>
        </w:tc>
        <w:tc>
          <w:tcPr>
            <w:tcW w:w="997" w:type="dxa"/>
            <w:shd w:val="clear" w:color="FFFFFF" w:fill="FFFFFF"/>
            <w:hideMark/>
          </w:tcPr>
          <w:p w14:paraId="08961422"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2020-2023</w:t>
            </w:r>
          </w:p>
        </w:tc>
        <w:tc>
          <w:tcPr>
            <w:tcW w:w="1260" w:type="dxa"/>
            <w:shd w:val="clear" w:color="auto" w:fill="auto"/>
            <w:hideMark/>
          </w:tcPr>
          <w:p w14:paraId="008F1214"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FFFFFF" w:fill="FFFFFF"/>
            <w:hideMark/>
          </w:tcPr>
          <w:p w14:paraId="0BB545D0"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ОУТХ</w:t>
            </w:r>
            <w:proofErr w:type="spellEnd"/>
            <w:r w:rsidRPr="000B55D4">
              <w:rPr>
                <w:rFonts w:ascii="Arial" w:eastAsia="Times New Roman" w:hAnsi="Arial" w:cs="Arial"/>
                <w:sz w:val="18"/>
                <w:szCs w:val="18"/>
                <w:lang w:val="mn-MN"/>
              </w:rPr>
              <w:t xml:space="preserve"> /Гадаад эх үүсвэр/</w:t>
            </w:r>
          </w:p>
        </w:tc>
        <w:tc>
          <w:tcPr>
            <w:tcW w:w="1841" w:type="dxa"/>
            <w:shd w:val="clear" w:color="auto" w:fill="auto"/>
            <w:hideMark/>
          </w:tcPr>
          <w:p w14:paraId="4443E70C"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Химийн бодисын мэдээллийн цахим системийн хөгжүүлэлт хийгдэж эхэлсэн байна.</w:t>
            </w:r>
          </w:p>
        </w:tc>
        <w:tc>
          <w:tcPr>
            <w:tcW w:w="4403" w:type="dxa"/>
            <w:shd w:val="clear" w:color="FFFFFF" w:fill="FFFFFF"/>
            <w:hideMark/>
          </w:tcPr>
          <w:p w14:paraId="7C039C52"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Химийн хорт болон аюултай бодисын цахим мэдээллийн системийг бий болгох ажлыг Азийн хөгжлийн банкны санхүүжилтээр Испанийн IDOM компани зөвлөхөөр, Монголын "Интерактив" ХХК программ хангамжийн гүйцэтгэгчээр оролцон төсөл хэлбэрээр хийгдэж байна. 2021 онд төслийн багаас Химийн хорт болон аюултай бодисын мэдээллийн прогресс загварчлал, систем хөгжүүлэх ажлыг хийж гүйцэтгэж байна. Төслийн шугамаар тоног төхөөрөмж сервер худалдан авалт хийгдсэн бөгөөд серверийг "Үндэсний дата" төв, нөөц серверийг "Дарханы дата" төвд байрлуулах гэрээг "Үндэсний дата" </w:t>
            </w:r>
            <w:proofErr w:type="spellStart"/>
            <w:r w:rsidRPr="000B55D4">
              <w:rPr>
                <w:rFonts w:ascii="Arial" w:eastAsia="Times New Roman" w:hAnsi="Arial" w:cs="Arial"/>
                <w:sz w:val="18"/>
                <w:szCs w:val="18"/>
                <w:lang w:val="mn-MN"/>
              </w:rPr>
              <w:t>УТҮГ</w:t>
            </w:r>
            <w:proofErr w:type="spellEnd"/>
            <w:r w:rsidRPr="000B55D4">
              <w:rPr>
                <w:rFonts w:ascii="Arial" w:eastAsia="Times New Roman" w:hAnsi="Arial" w:cs="Arial"/>
                <w:sz w:val="18"/>
                <w:szCs w:val="18"/>
                <w:lang w:val="mn-MN"/>
              </w:rPr>
              <w:t xml:space="preserve">-тай хийж байна. Мөн химийн хорт болон аюултай бодисын бүртгэл, мэдээллийн систем байрлах "Байгаль орчны судалгаа шинжилгээний төв" </w:t>
            </w:r>
            <w:proofErr w:type="spellStart"/>
            <w:r w:rsidRPr="000B55D4">
              <w:rPr>
                <w:rFonts w:ascii="Arial" w:eastAsia="Times New Roman" w:hAnsi="Arial" w:cs="Arial"/>
                <w:sz w:val="18"/>
                <w:szCs w:val="18"/>
                <w:lang w:val="mn-MN"/>
              </w:rPr>
              <w:t>УТҮГ</w:t>
            </w:r>
            <w:proofErr w:type="spellEnd"/>
            <w:r w:rsidRPr="000B55D4">
              <w:rPr>
                <w:rFonts w:ascii="Arial" w:eastAsia="Times New Roman" w:hAnsi="Arial" w:cs="Arial"/>
                <w:sz w:val="18"/>
                <w:szCs w:val="18"/>
                <w:lang w:val="mn-MN"/>
              </w:rPr>
              <w:t xml:space="preserve">-ын химич, </w:t>
            </w:r>
            <w:proofErr w:type="spellStart"/>
            <w:r w:rsidRPr="000B55D4">
              <w:rPr>
                <w:rFonts w:ascii="Arial" w:eastAsia="Times New Roman" w:hAnsi="Arial" w:cs="Arial"/>
                <w:sz w:val="18"/>
                <w:szCs w:val="18"/>
                <w:lang w:val="mn-MN"/>
              </w:rPr>
              <w:t>мэргэжилтэнг</w:t>
            </w:r>
            <w:proofErr w:type="spellEnd"/>
            <w:r w:rsidRPr="000B55D4">
              <w:rPr>
                <w:rFonts w:ascii="Arial" w:eastAsia="Times New Roman" w:hAnsi="Arial" w:cs="Arial"/>
                <w:sz w:val="18"/>
                <w:szCs w:val="18"/>
                <w:lang w:val="mn-MN"/>
              </w:rPr>
              <w:t xml:space="preserve"> шаардлагатай иж бүрэн компьютер, принтер, сканераар хангасан. Мөн химийн хорт болон аюултай бодисын мэдээллийн системийн To-Be буюу системийн байх ёстой загвар боловсруулах үе шатыг гүйцэтгэж дууссан. Аюултай химийн бодисын бүртгэлийн удирдлагын системийн кодчилол, хөгжүүлэлтийн үе шат, </w:t>
            </w:r>
            <w:proofErr w:type="spellStart"/>
            <w:r w:rsidRPr="000B55D4">
              <w:rPr>
                <w:rFonts w:ascii="Arial" w:eastAsia="Times New Roman" w:hAnsi="Arial" w:cs="Arial"/>
                <w:sz w:val="18"/>
                <w:szCs w:val="18"/>
                <w:lang w:val="mn-MN"/>
              </w:rPr>
              <w:t>Вэб</w:t>
            </w:r>
            <w:proofErr w:type="spellEnd"/>
            <w:r w:rsidRPr="000B55D4">
              <w:rPr>
                <w:rFonts w:ascii="Arial" w:eastAsia="Times New Roman" w:hAnsi="Arial" w:cs="Arial"/>
                <w:sz w:val="18"/>
                <w:szCs w:val="18"/>
                <w:lang w:val="mn-MN"/>
              </w:rPr>
              <w:t xml:space="preserve"> портал хөгжүүлэлтийн ажлыг хийж </w:t>
            </w:r>
            <w:proofErr w:type="spellStart"/>
            <w:r w:rsidRPr="000B55D4">
              <w:rPr>
                <w:rFonts w:ascii="Arial" w:eastAsia="Times New Roman" w:hAnsi="Arial" w:cs="Arial"/>
                <w:sz w:val="18"/>
                <w:szCs w:val="18"/>
                <w:lang w:val="mn-MN"/>
              </w:rPr>
              <w:t>эхлэсэн</w:t>
            </w:r>
            <w:proofErr w:type="spellEnd"/>
            <w:r w:rsidRPr="000B55D4">
              <w:rPr>
                <w:rFonts w:ascii="Arial" w:eastAsia="Times New Roman" w:hAnsi="Arial" w:cs="Arial"/>
                <w:sz w:val="18"/>
                <w:szCs w:val="18"/>
                <w:lang w:val="mn-MN"/>
              </w:rPr>
              <w:t xml:space="preserve">. </w:t>
            </w:r>
          </w:p>
        </w:tc>
        <w:tc>
          <w:tcPr>
            <w:tcW w:w="992" w:type="dxa"/>
            <w:shd w:val="clear" w:color="FFFFFF" w:fill="FFFFFF"/>
            <w:hideMark/>
          </w:tcPr>
          <w:p w14:paraId="3190FFF5"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100%</w:t>
            </w:r>
          </w:p>
        </w:tc>
      </w:tr>
      <w:tr w:rsidR="000B55D4" w:rsidRPr="000B55D4" w14:paraId="1541D2A5" w14:textId="77777777" w:rsidTr="00D63703">
        <w:trPr>
          <w:trHeight w:val="20"/>
        </w:trPr>
        <w:tc>
          <w:tcPr>
            <w:tcW w:w="493" w:type="dxa"/>
            <w:vMerge w:val="restart"/>
            <w:shd w:val="clear" w:color="auto" w:fill="auto"/>
            <w:hideMark/>
          </w:tcPr>
          <w:p w14:paraId="0F593AC4"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42</w:t>
            </w:r>
          </w:p>
        </w:tc>
        <w:tc>
          <w:tcPr>
            <w:tcW w:w="2059" w:type="dxa"/>
            <w:vMerge w:val="restart"/>
            <w:shd w:val="clear" w:color="auto" w:fill="auto"/>
            <w:hideMark/>
          </w:tcPr>
          <w:p w14:paraId="6D302487"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5.1.11.“Хөх морь” төслийн хүрээнд гадаргын усны хуримтлал бий болгон усан хангамжийг нэмэгдүүлэх Орхон- Онги, Хэрлэн-Тоонот төслийн техник, эдийн засгийн  үндэслэл, зураг төслийг боловсруулан төслийн байгууламжийн ажлыг эхлүүлнэ.</w:t>
            </w:r>
          </w:p>
        </w:tc>
        <w:tc>
          <w:tcPr>
            <w:tcW w:w="410" w:type="dxa"/>
            <w:vMerge w:val="restart"/>
            <w:shd w:val="clear" w:color="auto" w:fill="auto"/>
            <w:hideMark/>
          </w:tcPr>
          <w:p w14:paraId="6AF63924"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w:t>
            </w:r>
          </w:p>
        </w:tc>
        <w:tc>
          <w:tcPr>
            <w:tcW w:w="1986" w:type="dxa"/>
            <w:vMerge w:val="restart"/>
            <w:shd w:val="clear" w:color="auto" w:fill="auto"/>
            <w:hideMark/>
          </w:tcPr>
          <w:p w14:paraId="02FAFBB7"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Усны нөөцийг хуримтлуулж ус хангамжийн хүртээмжийг нэмэгдүүлэх Онги, Хэрлэн усан цогцолборын төслийн </w:t>
            </w:r>
            <w:proofErr w:type="spellStart"/>
            <w:r w:rsidRPr="000B55D4">
              <w:rPr>
                <w:rFonts w:ascii="Arial" w:eastAsia="Times New Roman" w:hAnsi="Arial" w:cs="Arial"/>
                <w:sz w:val="18"/>
                <w:szCs w:val="18"/>
                <w:lang w:val="mn-MN"/>
              </w:rPr>
              <w:t>ТЭЗҮ</w:t>
            </w:r>
            <w:proofErr w:type="spellEnd"/>
            <w:r w:rsidRPr="000B55D4">
              <w:rPr>
                <w:rFonts w:ascii="Arial" w:eastAsia="Times New Roman" w:hAnsi="Arial" w:cs="Arial"/>
                <w:sz w:val="18"/>
                <w:szCs w:val="18"/>
                <w:lang w:val="mn-MN"/>
              </w:rPr>
              <w:t>, зураг төслийг боловсруулж бүтээн байгуулалтыг эхлүүлнэ.</w:t>
            </w:r>
          </w:p>
        </w:tc>
        <w:tc>
          <w:tcPr>
            <w:tcW w:w="997" w:type="dxa"/>
            <w:vMerge w:val="restart"/>
            <w:shd w:val="clear" w:color="auto" w:fill="auto"/>
            <w:hideMark/>
          </w:tcPr>
          <w:p w14:paraId="719742AA"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2020-2024</w:t>
            </w:r>
          </w:p>
        </w:tc>
        <w:tc>
          <w:tcPr>
            <w:tcW w:w="1260" w:type="dxa"/>
            <w:vMerge w:val="restart"/>
            <w:shd w:val="clear" w:color="auto" w:fill="auto"/>
            <w:hideMark/>
          </w:tcPr>
          <w:p w14:paraId="52E573E3"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vMerge w:val="restart"/>
            <w:shd w:val="clear" w:color="auto" w:fill="auto"/>
            <w:hideMark/>
          </w:tcPr>
          <w:p w14:paraId="479BAD3F"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1841" w:type="dxa"/>
            <w:shd w:val="clear" w:color="auto" w:fill="auto"/>
            <w:hideMark/>
          </w:tcPr>
          <w:p w14:paraId="3A52254D"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Хэрлэн усан цогцолбор төслийн ажлын зураг төслийг боловсруулж, батлуулсан байна.</w:t>
            </w:r>
          </w:p>
        </w:tc>
        <w:tc>
          <w:tcPr>
            <w:tcW w:w="4403" w:type="dxa"/>
            <w:shd w:val="clear" w:color="FFFFFF" w:fill="FFFFFF"/>
            <w:hideMark/>
          </w:tcPr>
          <w:p w14:paraId="7C6DC586"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Томоохон голуудад урсцын тохируулга бүхий олон зориулалттай усан сан байгуулах "Хөх морь" төслийн /Орхон-Онги төсөл, Хэрлэн тоонот төсөл/ ажлыг эхлүүлэх, төслийн хөрөнгийг босгох, хөрөнгө оруулагч татах Ажлын хэсгийг Уул уурхай, хүнд үйлдвэрийн сайдаар ахлуулах Засгийн газрын тогтоол гарсан.</w:t>
            </w:r>
          </w:p>
        </w:tc>
        <w:tc>
          <w:tcPr>
            <w:tcW w:w="992" w:type="dxa"/>
            <w:vMerge w:val="restart"/>
            <w:shd w:val="clear" w:color="auto" w:fill="auto"/>
            <w:hideMark/>
          </w:tcPr>
          <w:p w14:paraId="1A3F9B9F"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50%</w:t>
            </w:r>
          </w:p>
        </w:tc>
      </w:tr>
      <w:tr w:rsidR="000B55D4" w:rsidRPr="000B55D4" w14:paraId="05027E38" w14:textId="77777777" w:rsidTr="00D63703">
        <w:trPr>
          <w:trHeight w:val="20"/>
        </w:trPr>
        <w:tc>
          <w:tcPr>
            <w:tcW w:w="493" w:type="dxa"/>
            <w:vMerge/>
            <w:vAlign w:val="center"/>
            <w:hideMark/>
          </w:tcPr>
          <w:p w14:paraId="193ABA0B" w14:textId="77777777" w:rsidR="00D63703" w:rsidRPr="000B55D4" w:rsidRDefault="00D63703" w:rsidP="00D63703">
            <w:pPr>
              <w:spacing w:after="0" w:line="240" w:lineRule="auto"/>
              <w:rPr>
                <w:rFonts w:ascii="Arial" w:eastAsia="Times New Roman" w:hAnsi="Arial" w:cs="Arial"/>
                <w:sz w:val="18"/>
                <w:szCs w:val="18"/>
                <w:lang w:val="mn-MN"/>
              </w:rPr>
            </w:pPr>
          </w:p>
        </w:tc>
        <w:tc>
          <w:tcPr>
            <w:tcW w:w="2059" w:type="dxa"/>
            <w:vMerge/>
            <w:vAlign w:val="center"/>
            <w:hideMark/>
          </w:tcPr>
          <w:p w14:paraId="7CFFF103" w14:textId="77777777" w:rsidR="00D63703" w:rsidRPr="000B55D4" w:rsidRDefault="00D63703" w:rsidP="00D63703">
            <w:pPr>
              <w:spacing w:after="0" w:line="240" w:lineRule="auto"/>
              <w:rPr>
                <w:rFonts w:ascii="Arial" w:eastAsia="Times New Roman" w:hAnsi="Arial" w:cs="Arial"/>
                <w:sz w:val="18"/>
                <w:szCs w:val="18"/>
                <w:lang w:val="mn-MN"/>
              </w:rPr>
            </w:pPr>
          </w:p>
        </w:tc>
        <w:tc>
          <w:tcPr>
            <w:tcW w:w="410" w:type="dxa"/>
            <w:vMerge/>
            <w:vAlign w:val="center"/>
            <w:hideMark/>
          </w:tcPr>
          <w:p w14:paraId="01CE0910" w14:textId="77777777" w:rsidR="00D63703" w:rsidRPr="000B55D4" w:rsidRDefault="00D63703" w:rsidP="00D63703">
            <w:pPr>
              <w:spacing w:after="0" w:line="240" w:lineRule="auto"/>
              <w:rPr>
                <w:rFonts w:ascii="Arial" w:eastAsia="Times New Roman" w:hAnsi="Arial" w:cs="Arial"/>
                <w:sz w:val="18"/>
                <w:szCs w:val="18"/>
                <w:lang w:val="mn-MN"/>
              </w:rPr>
            </w:pPr>
          </w:p>
        </w:tc>
        <w:tc>
          <w:tcPr>
            <w:tcW w:w="1986" w:type="dxa"/>
            <w:vMerge/>
            <w:vAlign w:val="center"/>
            <w:hideMark/>
          </w:tcPr>
          <w:p w14:paraId="583E5FC9" w14:textId="77777777" w:rsidR="00D63703" w:rsidRPr="000B55D4" w:rsidRDefault="00D63703" w:rsidP="00D63703">
            <w:pPr>
              <w:spacing w:after="0" w:line="240" w:lineRule="auto"/>
              <w:rPr>
                <w:rFonts w:ascii="Arial" w:eastAsia="Times New Roman" w:hAnsi="Arial" w:cs="Arial"/>
                <w:sz w:val="18"/>
                <w:szCs w:val="18"/>
                <w:lang w:val="mn-MN"/>
              </w:rPr>
            </w:pPr>
          </w:p>
        </w:tc>
        <w:tc>
          <w:tcPr>
            <w:tcW w:w="997" w:type="dxa"/>
            <w:vMerge/>
            <w:vAlign w:val="center"/>
            <w:hideMark/>
          </w:tcPr>
          <w:p w14:paraId="6BED8BF8" w14:textId="77777777" w:rsidR="00D63703" w:rsidRPr="000B55D4" w:rsidRDefault="00D63703" w:rsidP="00D63703">
            <w:pPr>
              <w:spacing w:after="0" w:line="240" w:lineRule="auto"/>
              <w:rPr>
                <w:rFonts w:ascii="Arial" w:eastAsia="Times New Roman" w:hAnsi="Arial" w:cs="Arial"/>
                <w:sz w:val="18"/>
                <w:szCs w:val="18"/>
                <w:lang w:val="mn-MN"/>
              </w:rPr>
            </w:pPr>
          </w:p>
        </w:tc>
        <w:tc>
          <w:tcPr>
            <w:tcW w:w="1260" w:type="dxa"/>
            <w:vMerge/>
            <w:vAlign w:val="center"/>
            <w:hideMark/>
          </w:tcPr>
          <w:p w14:paraId="131F93CB" w14:textId="77777777" w:rsidR="00D63703" w:rsidRPr="000B55D4" w:rsidRDefault="00D63703" w:rsidP="00D63703">
            <w:pPr>
              <w:spacing w:after="0" w:line="240" w:lineRule="auto"/>
              <w:rPr>
                <w:rFonts w:ascii="Arial" w:eastAsia="Times New Roman" w:hAnsi="Arial" w:cs="Arial"/>
                <w:sz w:val="18"/>
                <w:szCs w:val="18"/>
                <w:lang w:val="mn-MN"/>
              </w:rPr>
            </w:pPr>
          </w:p>
        </w:tc>
        <w:tc>
          <w:tcPr>
            <w:tcW w:w="1577" w:type="dxa"/>
            <w:vMerge/>
            <w:vAlign w:val="center"/>
            <w:hideMark/>
          </w:tcPr>
          <w:p w14:paraId="3D759F66" w14:textId="77777777" w:rsidR="00D63703" w:rsidRPr="000B55D4" w:rsidRDefault="00D63703" w:rsidP="00D63703">
            <w:pPr>
              <w:spacing w:after="0" w:line="240" w:lineRule="auto"/>
              <w:rPr>
                <w:rFonts w:ascii="Arial" w:eastAsia="Times New Roman" w:hAnsi="Arial" w:cs="Arial"/>
                <w:sz w:val="18"/>
                <w:szCs w:val="18"/>
                <w:lang w:val="mn-MN"/>
              </w:rPr>
            </w:pPr>
          </w:p>
        </w:tc>
        <w:tc>
          <w:tcPr>
            <w:tcW w:w="1841" w:type="dxa"/>
            <w:shd w:val="clear" w:color="auto" w:fill="auto"/>
            <w:hideMark/>
          </w:tcPr>
          <w:p w14:paraId="6470DEEC"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Онги голын урсцыг сайжруулах төслийн ажлын зураг төслийг боловсруулж, батлуулсан байна.</w:t>
            </w:r>
          </w:p>
        </w:tc>
        <w:tc>
          <w:tcPr>
            <w:tcW w:w="4403" w:type="dxa"/>
            <w:shd w:val="clear" w:color="FFFFFF" w:fill="FFFFFF"/>
            <w:hideMark/>
          </w:tcPr>
          <w:p w14:paraId="5924FFE4"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Онги голын урсцыг сайжруулах төслийн Орхон-Онги төслийн </w:t>
            </w:r>
            <w:proofErr w:type="spellStart"/>
            <w:r w:rsidRPr="000B55D4">
              <w:rPr>
                <w:rFonts w:ascii="Arial" w:eastAsia="Times New Roman" w:hAnsi="Arial" w:cs="Arial"/>
                <w:sz w:val="18"/>
                <w:szCs w:val="18"/>
                <w:lang w:val="mn-MN"/>
              </w:rPr>
              <w:t>ТЭЗҮ</w:t>
            </w:r>
            <w:proofErr w:type="spellEnd"/>
            <w:r w:rsidRPr="000B55D4">
              <w:rPr>
                <w:rFonts w:ascii="Arial" w:eastAsia="Times New Roman" w:hAnsi="Arial" w:cs="Arial"/>
                <w:sz w:val="18"/>
                <w:szCs w:val="18"/>
                <w:lang w:val="mn-MN"/>
              </w:rPr>
              <w:t>-г 2020 онд 2 тэрбум төгрөгөөр гүйцэтгэсэн. Усны нөөцийн зөвлөлөөр хэлэлцэж баталсан.</w:t>
            </w:r>
          </w:p>
        </w:tc>
        <w:tc>
          <w:tcPr>
            <w:tcW w:w="992" w:type="dxa"/>
            <w:vMerge/>
            <w:vAlign w:val="center"/>
            <w:hideMark/>
          </w:tcPr>
          <w:p w14:paraId="7B79A6D7" w14:textId="77777777" w:rsidR="00D63703" w:rsidRPr="000B55D4" w:rsidRDefault="00D63703" w:rsidP="00D63703">
            <w:pPr>
              <w:spacing w:after="0" w:line="240" w:lineRule="auto"/>
              <w:rPr>
                <w:rFonts w:ascii="Arial" w:eastAsia="Times New Roman" w:hAnsi="Arial" w:cs="Arial"/>
                <w:sz w:val="18"/>
                <w:szCs w:val="18"/>
                <w:lang w:val="mn-MN"/>
              </w:rPr>
            </w:pPr>
          </w:p>
        </w:tc>
      </w:tr>
      <w:tr w:rsidR="000B55D4" w:rsidRPr="000B55D4" w14:paraId="17161462" w14:textId="77777777" w:rsidTr="00D63703">
        <w:trPr>
          <w:trHeight w:val="20"/>
        </w:trPr>
        <w:tc>
          <w:tcPr>
            <w:tcW w:w="493" w:type="dxa"/>
            <w:shd w:val="clear" w:color="auto" w:fill="auto"/>
            <w:hideMark/>
          </w:tcPr>
          <w:p w14:paraId="4BB0E46A"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43</w:t>
            </w:r>
          </w:p>
        </w:tc>
        <w:tc>
          <w:tcPr>
            <w:tcW w:w="2059" w:type="dxa"/>
            <w:vMerge/>
            <w:vAlign w:val="center"/>
            <w:hideMark/>
          </w:tcPr>
          <w:p w14:paraId="5C378794" w14:textId="77777777" w:rsidR="00D63703" w:rsidRPr="000B55D4" w:rsidRDefault="00D63703" w:rsidP="00D63703">
            <w:pPr>
              <w:spacing w:after="0" w:line="240" w:lineRule="auto"/>
              <w:rPr>
                <w:rFonts w:ascii="Arial" w:eastAsia="Times New Roman" w:hAnsi="Arial" w:cs="Arial"/>
                <w:sz w:val="18"/>
                <w:szCs w:val="18"/>
                <w:lang w:val="mn-MN"/>
              </w:rPr>
            </w:pPr>
          </w:p>
        </w:tc>
        <w:tc>
          <w:tcPr>
            <w:tcW w:w="410" w:type="dxa"/>
            <w:shd w:val="clear" w:color="auto" w:fill="auto"/>
            <w:hideMark/>
          </w:tcPr>
          <w:p w14:paraId="59592722"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w:t>
            </w:r>
          </w:p>
        </w:tc>
        <w:tc>
          <w:tcPr>
            <w:tcW w:w="1986" w:type="dxa"/>
            <w:shd w:val="clear" w:color="auto" w:fill="auto"/>
            <w:hideMark/>
          </w:tcPr>
          <w:p w14:paraId="4C3F328B"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Гол, горхи, булаг, шанд, рашааны </w:t>
            </w:r>
            <w:r w:rsidRPr="000B55D4">
              <w:rPr>
                <w:rFonts w:ascii="Arial" w:eastAsia="Times New Roman" w:hAnsi="Arial" w:cs="Arial"/>
                <w:sz w:val="18"/>
                <w:szCs w:val="18"/>
                <w:lang w:val="mn-MN"/>
              </w:rPr>
              <w:lastRenderedPageBreak/>
              <w:t>ундаргын эхийг хамгаалах ажлыг эрчимжүүлж, гол мөрний болон хур бороо, цас, мөсний усыг хуримтлуулах, усан сан, хөв, цөөрөм байгуулна.</w:t>
            </w:r>
          </w:p>
        </w:tc>
        <w:tc>
          <w:tcPr>
            <w:tcW w:w="997" w:type="dxa"/>
            <w:shd w:val="clear" w:color="auto" w:fill="auto"/>
            <w:hideMark/>
          </w:tcPr>
          <w:p w14:paraId="2F82ED9E"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2020-2024</w:t>
            </w:r>
          </w:p>
        </w:tc>
        <w:tc>
          <w:tcPr>
            <w:tcW w:w="1260" w:type="dxa"/>
            <w:shd w:val="clear" w:color="auto" w:fill="auto"/>
            <w:hideMark/>
          </w:tcPr>
          <w:p w14:paraId="4CE2882F"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АНЗДТГ</w:t>
            </w:r>
            <w:proofErr w:type="spellEnd"/>
          </w:p>
        </w:tc>
        <w:tc>
          <w:tcPr>
            <w:tcW w:w="1577" w:type="dxa"/>
            <w:shd w:val="clear" w:color="auto" w:fill="auto"/>
            <w:hideMark/>
          </w:tcPr>
          <w:p w14:paraId="298F5F59"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1841" w:type="dxa"/>
            <w:shd w:val="clear" w:color="auto" w:fill="auto"/>
            <w:hideMark/>
          </w:tcPr>
          <w:p w14:paraId="7C499EDD"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xml:space="preserve">Хөв цөөрмийг 3-аас доошгүй </w:t>
            </w:r>
            <w:r w:rsidRPr="000B55D4">
              <w:rPr>
                <w:rFonts w:ascii="Arial" w:eastAsia="Times New Roman" w:hAnsi="Arial" w:cs="Arial"/>
                <w:sz w:val="18"/>
                <w:szCs w:val="18"/>
                <w:lang w:val="mn-MN"/>
              </w:rPr>
              <w:lastRenderedPageBreak/>
              <w:t xml:space="preserve">газарт шинээр байгуулах, 120-аас доошгүй булаг </w:t>
            </w:r>
            <w:proofErr w:type="spellStart"/>
            <w:r w:rsidRPr="000B55D4">
              <w:rPr>
                <w:rFonts w:ascii="Arial" w:eastAsia="Times New Roman" w:hAnsi="Arial" w:cs="Arial"/>
                <w:sz w:val="18"/>
                <w:szCs w:val="18"/>
                <w:lang w:val="mn-MN"/>
              </w:rPr>
              <w:t>шандны</w:t>
            </w:r>
            <w:proofErr w:type="spellEnd"/>
            <w:r w:rsidRPr="000B55D4">
              <w:rPr>
                <w:rFonts w:ascii="Arial" w:eastAsia="Times New Roman" w:hAnsi="Arial" w:cs="Arial"/>
                <w:sz w:val="18"/>
                <w:szCs w:val="18"/>
                <w:lang w:val="mn-MN"/>
              </w:rPr>
              <w:t xml:space="preserve"> эхийг хашиж хамгаалсан байна.</w:t>
            </w:r>
          </w:p>
        </w:tc>
        <w:tc>
          <w:tcPr>
            <w:tcW w:w="4403" w:type="dxa"/>
            <w:shd w:val="clear" w:color="FFFFFF" w:fill="FFFFFF"/>
            <w:hideMark/>
          </w:tcPr>
          <w:p w14:paraId="2F6073B4"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 xml:space="preserve">Нийслэлийн Баянзүрх дүүргийн нутаг дэвсгэрт Хөлийн голд гадаргын ус хуримтлуулах хөв </w:t>
            </w:r>
            <w:r w:rsidRPr="000B55D4">
              <w:rPr>
                <w:rFonts w:ascii="Arial" w:eastAsia="Times New Roman" w:hAnsi="Arial" w:cs="Arial"/>
                <w:sz w:val="18"/>
                <w:szCs w:val="18"/>
                <w:lang w:val="mn-MN"/>
              </w:rPr>
              <w:lastRenderedPageBreak/>
              <w:t xml:space="preserve">байгуулах 40 сая төгрөгийн төсөвт өртөгтэй  ажлын сонгон шалгаруулалт хийж Эко </w:t>
            </w:r>
            <w:proofErr w:type="spellStart"/>
            <w:r w:rsidRPr="000B55D4">
              <w:rPr>
                <w:rFonts w:ascii="Arial" w:eastAsia="Times New Roman" w:hAnsi="Arial" w:cs="Arial"/>
                <w:sz w:val="18"/>
                <w:szCs w:val="18"/>
                <w:lang w:val="mn-MN"/>
              </w:rPr>
              <w:t>гидро</w:t>
            </w:r>
            <w:proofErr w:type="spellEnd"/>
            <w:r w:rsidRPr="000B55D4">
              <w:rPr>
                <w:rFonts w:ascii="Arial" w:eastAsia="Times New Roman" w:hAnsi="Arial" w:cs="Arial"/>
                <w:sz w:val="18"/>
                <w:szCs w:val="18"/>
                <w:lang w:val="mn-MN"/>
              </w:rPr>
              <w:t xml:space="preserve"> </w:t>
            </w:r>
            <w:proofErr w:type="spellStart"/>
            <w:r w:rsidRPr="000B55D4">
              <w:rPr>
                <w:rFonts w:ascii="Arial" w:eastAsia="Times New Roman" w:hAnsi="Arial" w:cs="Arial"/>
                <w:sz w:val="18"/>
                <w:szCs w:val="18"/>
                <w:lang w:val="mn-MN"/>
              </w:rPr>
              <w:t>проект</w:t>
            </w:r>
            <w:proofErr w:type="spellEnd"/>
            <w:r w:rsidRPr="000B55D4">
              <w:rPr>
                <w:rFonts w:ascii="Arial" w:eastAsia="Times New Roman" w:hAnsi="Arial" w:cs="Arial"/>
                <w:sz w:val="18"/>
                <w:szCs w:val="18"/>
                <w:lang w:val="mn-MN"/>
              </w:rPr>
              <w:t xml:space="preserve"> ХХК шалгарч Чулуутын амны хөлийн гол дээр барих хөв цөөрөм /усан сан/ байгуулах зураг төслийн тайланг хүлээж авсан. </w:t>
            </w:r>
            <w:r w:rsidRPr="000B55D4">
              <w:rPr>
                <w:rFonts w:ascii="Arial" w:eastAsia="Times New Roman" w:hAnsi="Arial" w:cs="Arial"/>
                <w:sz w:val="18"/>
                <w:szCs w:val="18"/>
                <w:lang w:val="mn-MN"/>
              </w:rPr>
              <w:br/>
              <w:t>Улсын хэмжээнд 155 булаг, шанд, рашааны эхийг хамгаалж тохижуулсан.</w:t>
            </w:r>
          </w:p>
        </w:tc>
        <w:tc>
          <w:tcPr>
            <w:tcW w:w="992" w:type="dxa"/>
            <w:shd w:val="clear" w:color="auto" w:fill="auto"/>
            <w:hideMark/>
          </w:tcPr>
          <w:p w14:paraId="22439E21"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70%</w:t>
            </w:r>
          </w:p>
        </w:tc>
      </w:tr>
      <w:tr w:rsidR="000B55D4" w:rsidRPr="000B55D4" w14:paraId="25896D4F" w14:textId="77777777" w:rsidTr="00D63703">
        <w:trPr>
          <w:trHeight w:val="20"/>
        </w:trPr>
        <w:tc>
          <w:tcPr>
            <w:tcW w:w="493" w:type="dxa"/>
            <w:shd w:val="clear" w:color="auto" w:fill="auto"/>
            <w:hideMark/>
          </w:tcPr>
          <w:p w14:paraId="4518B683"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44</w:t>
            </w:r>
          </w:p>
        </w:tc>
        <w:tc>
          <w:tcPr>
            <w:tcW w:w="2059" w:type="dxa"/>
            <w:vMerge w:val="restart"/>
            <w:shd w:val="clear" w:color="auto" w:fill="auto"/>
            <w:hideMark/>
          </w:tcPr>
          <w:p w14:paraId="601EA14B"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5.1.12.Уур амьсгалын өөрчлөлтийг сааруулах, дасан зохицох, бүтээмжтэй, хүртээмжтэй ногоон хөгжлийн бодлого хэрэгжүүлж, хүлэмжийн хийн ялгарлыг 12.3 хувиар бууруулна.</w:t>
            </w:r>
          </w:p>
        </w:tc>
        <w:tc>
          <w:tcPr>
            <w:tcW w:w="410" w:type="dxa"/>
            <w:shd w:val="clear" w:color="auto" w:fill="auto"/>
            <w:hideMark/>
          </w:tcPr>
          <w:p w14:paraId="121EB50F"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w:t>
            </w:r>
          </w:p>
        </w:tc>
        <w:tc>
          <w:tcPr>
            <w:tcW w:w="1986" w:type="dxa"/>
            <w:shd w:val="clear" w:color="auto" w:fill="auto"/>
            <w:hideMark/>
          </w:tcPr>
          <w:p w14:paraId="3F14A8C3"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Уур амьсгалын өөрчлөлтийн харилцааг зохицуулах эрх зүйн зохицуулалтыг боловсронгуй болгоно.</w:t>
            </w:r>
          </w:p>
        </w:tc>
        <w:tc>
          <w:tcPr>
            <w:tcW w:w="997" w:type="dxa"/>
            <w:shd w:val="clear" w:color="auto" w:fill="auto"/>
            <w:hideMark/>
          </w:tcPr>
          <w:p w14:paraId="169B100B"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2020-2024</w:t>
            </w:r>
          </w:p>
        </w:tc>
        <w:tc>
          <w:tcPr>
            <w:tcW w:w="1260" w:type="dxa"/>
            <w:shd w:val="clear" w:color="auto" w:fill="auto"/>
            <w:hideMark/>
          </w:tcPr>
          <w:p w14:paraId="55C3293F"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t>, ХЗДХЯ</w:t>
            </w:r>
          </w:p>
        </w:tc>
        <w:tc>
          <w:tcPr>
            <w:tcW w:w="1577" w:type="dxa"/>
            <w:shd w:val="clear" w:color="auto" w:fill="auto"/>
            <w:hideMark/>
          </w:tcPr>
          <w:p w14:paraId="3B123904"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 </w:t>
            </w:r>
          </w:p>
        </w:tc>
        <w:tc>
          <w:tcPr>
            <w:tcW w:w="1841" w:type="dxa"/>
            <w:shd w:val="clear" w:color="auto" w:fill="auto"/>
            <w:hideMark/>
          </w:tcPr>
          <w:p w14:paraId="45223435"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w:t>
            </w:r>
          </w:p>
        </w:tc>
        <w:tc>
          <w:tcPr>
            <w:tcW w:w="4403" w:type="dxa"/>
            <w:shd w:val="clear" w:color="auto" w:fill="auto"/>
            <w:vAlign w:val="bottom"/>
            <w:hideMark/>
          </w:tcPr>
          <w:p w14:paraId="4C39A25B"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Уур амьсгалын өөрчлөлтийн хууль, эрх зүйн </w:t>
            </w:r>
            <w:proofErr w:type="spellStart"/>
            <w:r w:rsidRPr="000B55D4">
              <w:rPr>
                <w:rFonts w:ascii="Arial" w:eastAsia="Times New Roman" w:hAnsi="Arial" w:cs="Arial"/>
                <w:sz w:val="18"/>
                <w:szCs w:val="18"/>
                <w:lang w:val="mn-MN"/>
              </w:rPr>
              <w:t>орчинг</w:t>
            </w:r>
            <w:proofErr w:type="spellEnd"/>
            <w:r w:rsidRPr="000B55D4">
              <w:rPr>
                <w:rFonts w:ascii="Arial" w:eastAsia="Times New Roman" w:hAnsi="Arial" w:cs="Arial"/>
                <w:sz w:val="18"/>
                <w:szCs w:val="18"/>
                <w:lang w:val="mn-MN"/>
              </w:rPr>
              <w:t xml:space="preserve"> тандан судлах зөвлөх багийн ажлын даалгаврыг эцэслэн боловсруулсан. ХБНГУ-ын Олон улсын хамтын ажиллагааны нийгэмлэг дэмжлэг үзүүлэн хамтран ажиллах зөвлөх багийг сонгон шалгаруулж, шалгарсан зөвлөхүүдтэй гэрээ байгуулсан.   </w:t>
            </w:r>
            <w:r w:rsidRPr="000B55D4">
              <w:rPr>
                <w:rFonts w:ascii="Arial" w:eastAsia="Times New Roman" w:hAnsi="Arial" w:cs="Arial"/>
                <w:sz w:val="18"/>
                <w:szCs w:val="18"/>
                <w:lang w:val="mn-MN"/>
              </w:rPr>
              <w:br/>
              <w:t xml:space="preserve">Мөн НҮБ-ын Байгаль орчны хөтөлбөрийн "Үндэсний дасан зохицох хөтөлбөрийг боловсруулах чадавхыг бэхжүүлэх" төслийн хүрээнд өнөөгийн хууль, тогтоомжийн нөхцөл байдалд дүн шинжилгээ хийх багийг сонгон шалгаруулж, ажлыг эхлүүлсэн. </w:t>
            </w:r>
          </w:p>
        </w:tc>
        <w:tc>
          <w:tcPr>
            <w:tcW w:w="992" w:type="dxa"/>
            <w:shd w:val="clear" w:color="auto" w:fill="auto"/>
            <w:hideMark/>
          </w:tcPr>
          <w:p w14:paraId="5A165360"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70%</w:t>
            </w:r>
          </w:p>
        </w:tc>
      </w:tr>
      <w:tr w:rsidR="000B55D4" w:rsidRPr="000B55D4" w14:paraId="3D2BC1A7" w14:textId="77777777" w:rsidTr="00D63703">
        <w:trPr>
          <w:trHeight w:val="20"/>
        </w:trPr>
        <w:tc>
          <w:tcPr>
            <w:tcW w:w="493" w:type="dxa"/>
            <w:shd w:val="clear" w:color="auto" w:fill="auto"/>
            <w:hideMark/>
          </w:tcPr>
          <w:p w14:paraId="2433249A"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45</w:t>
            </w:r>
          </w:p>
        </w:tc>
        <w:tc>
          <w:tcPr>
            <w:tcW w:w="2059" w:type="dxa"/>
            <w:vMerge/>
            <w:vAlign w:val="center"/>
            <w:hideMark/>
          </w:tcPr>
          <w:p w14:paraId="590FE490" w14:textId="77777777" w:rsidR="00D63703" w:rsidRPr="000B55D4" w:rsidRDefault="00D63703" w:rsidP="00D63703">
            <w:pPr>
              <w:spacing w:after="0" w:line="240" w:lineRule="auto"/>
              <w:rPr>
                <w:rFonts w:ascii="Arial" w:eastAsia="Times New Roman" w:hAnsi="Arial" w:cs="Arial"/>
                <w:sz w:val="18"/>
                <w:szCs w:val="18"/>
                <w:lang w:val="mn-MN"/>
              </w:rPr>
            </w:pPr>
          </w:p>
        </w:tc>
        <w:tc>
          <w:tcPr>
            <w:tcW w:w="410" w:type="dxa"/>
            <w:shd w:val="clear" w:color="auto" w:fill="auto"/>
            <w:hideMark/>
          </w:tcPr>
          <w:p w14:paraId="51C04021"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w:t>
            </w:r>
          </w:p>
        </w:tc>
        <w:tc>
          <w:tcPr>
            <w:tcW w:w="1986" w:type="dxa"/>
            <w:shd w:val="clear" w:color="auto" w:fill="auto"/>
            <w:hideMark/>
          </w:tcPr>
          <w:p w14:paraId="57690755"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Уур амьсгалын өөрчлөлтийн Парисын хэлэлцээрт оруулах үндэсний тодорхойлсон хувь нэмрийн хэрэгжилтийг хангана.</w:t>
            </w:r>
          </w:p>
        </w:tc>
        <w:tc>
          <w:tcPr>
            <w:tcW w:w="997" w:type="dxa"/>
            <w:shd w:val="clear" w:color="auto" w:fill="auto"/>
            <w:hideMark/>
          </w:tcPr>
          <w:p w14:paraId="734B1D72"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2020-2024</w:t>
            </w:r>
          </w:p>
        </w:tc>
        <w:tc>
          <w:tcPr>
            <w:tcW w:w="1260" w:type="dxa"/>
            <w:shd w:val="clear" w:color="auto" w:fill="auto"/>
            <w:hideMark/>
          </w:tcPr>
          <w:p w14:paraId="23B588E4"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r w:rsidRPr="000B55D4">
              <w:rPr>
                <w:rFonts w:ascii="Arial" w:eastAsia="Times New Roman" w:hAnsi="Arial" w:cs="Arial"/>
                <w:sz w:val="18"/>
                <w:szCs w:val="18"/>
                <w:lang w:val="mn-MN"/>
              </w:rPr>
              <w:t xml:space="preserve">, ЭХЯ, БХБЯ, ЗТХЯ, СЯ, </w:t>
            </w:r>
            <w:proofErr w:type="spellStart"/>
            <w:r w:rsidRPr="000B55D4">
              <w:rPr>
                <w:rFonts w:ascii="Arial" w:eastAsia="Times New Roman" w:hAnsi="Arial" w:cs="Arial"/>
                <w:sz w:val="18"/>
                <w:szCs w:val="18"/>
                <w:lang w:val="mn-MN"/>
              </w:rPr>
              <w:t>ХХААХҮЯ</w:t>
            </w:r>
            <w:proofErr w:type="spellEnd"/>
            <w:r w:rsidRPr="000B55D4">
              <w:rPr>
                <w:rFonts w:ascii="Arial" w:eastAsia="Times New Roman" w:hAnsi="Arial" w:cs="Arial"/>
                <w:sz w:val="18"/>
                <w:szCs w:val="18"/>
                <w:lang w:val="mn-MN"/>
              </w:rPr>
              <w:t xml:space="preserve">, </w:t>
            </w:r>
            <w:proofErr w:type="spellStart"/>
            <w:r w:rsidRPr="000B55D4">
              <w:rPr>
                <w:rFonts w:ascii="Arial" w:eastAsia="Times New Roman" w:hAnsi="Arial" w:cs="Arial"/>
                <w:sz w:val="18"/>
                <w:szCs w:val="18"/>
                <w:lang w:val="mn-MN"/>
              </w:rPr>
              <w:t>УУХҮЯ</w:t>
            </w:r>
            <w:proofErr w:type="spellEnd"/>
          </w:p>
        </w:tc>
        <w:tc>
          <w:tcPr>
            <w:tcW w:w="1577" w:type="dxa"/>
            <w:shd w:val="clear" w:color="auto" w:fill="auto"/>
            <w:hideMark/>
          </w:tcPr>
          <w:p w14:paraId="06514AA7"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Гадны</w:t>
            </w:r>
            <w:proofErr w:type="spellEnd"/>
            <w:r w:rsidRPr="000B55D4">
              <w:rPr>
                <w:rFonts w:ascii="Arial" w:eastAsia="Times New Roman" w:hAnsi="Arial" w:cs="Arial"/>
                <w:sz w:val="18"/>
                <w:szCs w:val="18"/>
                <w:lang w:val="mn-MN"/>
              </w:rPr>
              <w:t xml:space="preserve"> эх үүсвэр (</w:t>
            </w:r>
            <w:proofErr w:type="spellStart"/>
            <w:r w:rsidRPr="000B55D4">
              <w:rPr>
                <w:rFonts w:ascii="Arial" w:eastAsia="Times New Roman" w:hAnsi="Arial" w:cs="Arial"/>
                <w:sz w:val="18"/>
                <w:szCs w:val="18"/>
                <w:lang w:val="mn-MN"/>
              </w:rPr>
              <w:t>ГОУХАН</w:t>
            </w:r>
            <w:proofErr w:type="spellEnd"/>
            <w:r w:rsidRPr="000B55D4">
              <w:rPr>
                <w:rFonts w:ascii="Arial" w:eastAsia="Times New Roman" w:hAnsi="Arial" w:cs="Arial"/>
                <w:sz w:val="18"/>
                <w:szCs w:val="18"/>
                <w:lang w:val="mn-MN"/>
              </w:rPr>
              <w:t>, НҮБХХ, Азийн сан, Азийн хөгжлийн банк)</w:t>
            </w:r>
          </w:p>
        </w:tc>
        <w:tc>
          <w:tcPr>
            <w:tcW w:w="1841" w:type="dxa"/>
            <w:shd w:val="clear" w:color="auto" w:fill="auto"/>
            <w:hideMark/>
          </w:tcPr>
          <w:p w14:paraId="77A9A881"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Үндэсний хэмжээнд тодорхойлсон хувь нэмрийн зорилтыг хэрэгжүүлэх үйл ажиллагааны төлөвлөгөөг баталж, хэрэгжилтийг хангуулна.</w:t>
            </w:r>
          </w:p>
        </w:tc>
        <w:tc>
          <w:tcPr>
            <w:tcW w:w="4403" w:type="dxa"/>
            <w:shd w:val="clear" w:color="auto" w:fill="auto"/>
            <w:hideMark/>
          </w:tcPr>
          <w:p w14:paraId="42B253C6"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Үндэсний тодорхойлсон хувь нэмрийг хэрэгжүүлэх арга хэмжээний төлөвлөгөөг боловсруулах ажлын хэсгийн нэгдсэн хуралдаан 3, салбаруудын түвшний (эрчим хүч, барилга, зам тээвэр, хог хаягдал) олон талын оролцоотой зөвлөлдөх хуралдаан 5, зөвлөх багийн хуралдаан 5, </w:t>
            </w:r>
            <w:proofErr w:type="spellStart"/>
            <w:r w:rsidRPr="000B55D4">
              <w:rPr>
                <w:rFonts w:ascii="Arial" w:eastAsia="Times New Roman" w:hAnsi="Arial" w:cs="Arial"/>
                <w:sz w:val="18"/>
                <w:szCs w:val="18"/>
                <w:lang w:val="mn-MN"/>
              </w:rPr>
              <w:t>Гоулд</w:t>
            </w:r>
            <w:proofErr w:type="spellEnd"/>
            <w:r w:rsidRPr="000B55D4">
              <w:rPr>
                <w:rFonts w:ascii="Arial" w:eastAsia="Times New Roman" w:hAnsi="Arial" w:cs="Arial"/>
                <w:sz w:val="18"/>
                <w:szCs w:val="18"/>
                <w:lang w:val="mn-MN"/>
              </w:rPr>
              <w:t xml:space="preserve"> стандарт байгууллагын зөвлөх багтай цахим хуралдаан 2, нийт 15 удаагийн зөвлөгөөн, хуралдааныг зохион байгуулж, Уур амьсгалын үндэсний хорооны 2021 оны 07 дугаар сарын 06-ны өдрийн 01/21 дүгээр тогтоолоор батлав. Арга хэмжээний төлөвлөгөөний хэрэгжилтийг хангаж </w:t>
            </w:r>
            <w:proofErr w:type="spellStart"/>
            <w:r w:rsidRPr="000B55D4">
              <w:rPr>
                <w:rFonts w:ascii="Arial" w:eastAsia="Times New Roman" w:hAnsi="Arial" w:cs="Arial"/>
                <w:sz w:val="18"/>
                <w:szCs w:val="18"/>
                <w:lang w:val="mn-MN"/>
              </w:rPr>
              <w:t>ажллах</w:t>
            </w:r>
            <w:proofErr w:type="spellEnd"/>
            <w:r w:rsidRPr="000B55D4">
              <w:rPr>
                <w:rFonts w:ascii="Arial" w:eastAsia="Times New Roman" w:hAnsi="Arial" w:cs="Arial"/>
                <w:sz w:val="18"/>
                <w:szCs w:val="18"/>
                <w:lang w:val="mn-MN"/>
              </w:rPr>
              <w:t xml:space="preserve"> чиглэлийг 2021 оны 08 дугаар сарын 13-ны өдрийн 01/3564 дугаар албан бичгээр холбогдох яам, газруудад хүргүүлэв. </w:t>
            </w:r>
          </w:p>
        </w:tc>
        <w:tc>
          <w:tcPr>
            <w:tcW w:w="992" w:type="dxa"/>
            <w:shd w:val="clear" w:color="auto" w:fill="auto"/>
            <w:hideMark/>
          </w:tcPr>
          <w:p w14:paraId="4E44B6F5"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100%</w:t>
            </w:r>
          </w:p>
        </w:tc>
      </w:tr>
      <w:tr w:rsidR="000B55D4" w:rsidRPr="000B55D4" w14:paraId="65D1EEFC" w14:textId="77777777" w:rsidTr="00D63703">
        <w:trPr>
          <w:trHeight w:val="20"/>
        </w:trPr>
        <w:tc>
          <w:tcPr>
            <w:tcW w:w="493" w:type="dxa"/>
            <w:shd w:val="clear" w:color="auto" w:fill="auto"/>
            <w:hideMark/>
          </w:tcPr>
          <w:p w14:paraId="52B0E5AE"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46</w:t>
            </w:r>
          </w:p>
        </w:tc>
        <w:tc>
          <w:tcPr>
            <w:tcW w:w="2059" w:type="dxa"/>
            <w:vMerge/>
            <w:vAlign w:val="center"/>
            <w:hideMark/>
          </w:tcPr>
          <w:p w14:paraId="67681F06" w14:textId="77777777" w:rsidR="00D63703" w:rsidRPr="000B55D4" w:rsidRDefault="00D63703" w:rsidP="00D63703">
            <w:pPr>
              <w:spacing w:after="0" w:line="240" w:lineRule="auto"/>
              <w:rPr>
                <w:rFonts w:ascii="Arial" w:eastAsia="Times New Roman" w:hAnsi="Arial" w:cs="Arial"/>
                <w:sz w:val="18"/>
                <w:szCs w:val="18"/>
                <w:lang w:val="mn-MN"/>
              </w:rPr>
            </w:pPr>
          </w:p>
        </w:tc>
        <w:tc>
          <w:tcPr>
            <w:tcW w:w="410" w:type="dxa"/>
            <w:shd w:val="clear" w:color="auto" w:fill="auto"/>
            <w:hideMark/>
          </w:tcPr>
          <w:p w14:paraId="207B08B7"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3</w:t>
            </w:r>
          </w:p>
        </w:tc>
        <w:tc>
          <w:tcPr>
            <w:tcW w:w="1986" w:type="dxa"/>
            <w:shd w:val="clear" w:color="auto" w:fill="auto"/>
            <w:hideMark/>
          </w:tcPr>
          <w:p w14:paraId="2B0A1EA9"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Уур амьсгалын ногоон сан, Азийн хөгжлийн банк,</w:t>
            </w:r>
            <w:r w:rsidRPr="000B55D4">
              <w:rPr>
                <w:rFonts w:ascii="Arial" w:eastAsia="Times New Roman" w:hAnsi="Arial" w:cs="Arial"/>
                <w:sz w:val="18"/>
                <w:szCs w:val="18"/>
                <w:lang w:val="mn-MN"/>
              </w:rPr>
              <w:br/>
              <w:t xml:space="preserve">Тогтвортой санхүүжилтийн холбоо, Монголын банкны холбоо, банкнууд хамтран </w:t>
            </w:r>
            <w:r w:rsidRPr="000B55D4">
              <w:rPr>
                <w:rFonts w:ascii="Arial" w:eastAsia="Times New Roman" w:hAnsi="Arial" w:cs="Arial"/>
                <w:sz w:val="18"/>
                <w:szCs w:val="18"/>
                <w:lang w:val="mn-MN"/>
              </w:rPr>
              <w:lastRenderedPageBreak/>
              <w:t>Төр, хувийн хэвшлийн түншлэлд тулгуурласан, байгаль орчинд ээлтэй, хүлэмжийн хий багатай ногоон төслүүдийн санхүүжилтийг нэмэгдүүлнэ.</w:t>
            </w:r>
          </w:p>
        </w:tc>
        <w:tc>
          <w:tcPr>
            <w:tcW w:w="997" w:type="dxa"/>
            <w:shd w:val="clear" w:color="auto" w:fill="auto"/>
            <w:hideMark/>
          </w:tcPr>
          <w:p w14:paraId="3E470C7E"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2020-2024</w:t>
            </w:r>
          </w:p>
        </w:tc>
        <w:tc>
          <w:tcPr>
            <w:tcW w:w="1260" w:type="dxa"/>
            <w:shd w:val="clear" w:color="auto" w:fill="auto"/>
            <w:hideMark/>
          </w:tcPr>
          <w:p w14:paraId="46B7021C"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auto" w:fill="auto"/>
            <w:noWrap/>
            <w:hideMark/>
          </w:tcPr>
          <w:p w14:paraId="75D8B8D2" w14:textId="77777777" w:rsidR="00D63703" w:rsidRPr="000B55D4" w:rsidRDefault="00D63703" w:rsidP="00D63703">
            <w:pPr>
              <w:spacing w:after="0" w:line="240" w:lineRule="auto"/>
              <w:rPr>
                <w:rFonts w:ascii="Calibri" w:eastAsia="Times New Roman" w:hAnsi="Calibri" w:cs="Calibri"/>
                <w:sz w:val="18"/>
                <w:szCs w:val="18"/>
                <w:lang w:val="mn-MN"/>
              </w:rPr>
            </w:pPr>
            <w:r w:rsidRPr="000B55D4">
              <w:rPr>
                <w:rFonts w:ascii="Calibri" w:eastAsia="Times New Roman" w:hAnsi="Calibri" w:cs="Calibri"/>
                <w:sz w:val="18"/>
                <w:szCs w:val="18"/>
                <w:lang w:val="mn-MN"/>
              </w:rPr>
              <w:t> </w:t>
            </w:r>
          </w:p>
        </w:tc>
        <w:tc>
          <w:tcPr>
            <w:tcW w:w="1841" w:type="dxa"/>
            <w:shd w:val="clear" w:color="auto" w:fill="auto"/>
            <w:hideMark/>
          </w:tcPr>
          <w:p w14:paraId="16374987"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 xml:space="preserve">Төр, хувийн хэвшлийн түншлэлд суурилсан ногоон санхүүжилтийн бүтцэд Засгийн газар хувь нийлүүлсэн </w:t>
            </w:r>
            <w:r w:rsidRPr="000B55D4">
              <w:rPr>
                <w:rFonts w:ascii="Arial" w:eastAsia="Times New Roman" w:hAnsi="Arial" w:cs="Arial"/>
                <w:sz w:val="18"/>
                <w:szCs w:val="18"/>
                <w:lang w:val="mn-MN"/>
              </w:rPr>
              <w:lastRenderedPageBreak/>
              <w:t>хөрөнгөтэй болсон байна.</w:t>
            </w:r>
          </w:p>
        </w:tc>
        <w:tc>
          <w:tcPr>
            <w:tcW w:w="4403" w:type="dxa"/>
            <w:shd w:val="clear" w:color="auto" w:fill="auto"/>
            <w:hideMark/>
          </w:tcPr>
          <w:p w14:paraId="620C6F9F"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Монгол Улсын Засгийн газрыг төлөөлж Байгаль орчин, аялал жуулчлалын яам НҮБ-ын Уур амьсгалын ногоон сан /</w:t>
            </w:r>
            <w:proofErr w:type="spellStart"/>
            <w:r w:rsidRPr="000B55D4">
              <w:rPr>
                <w:rFonts w:ascii="Arial" w:eastAsia="Times New Roman" w:hAnsi="Arial" w:cs="Arial"/>
                <w:sz w:val="18"/>
                <w:szCs w:val="18"/>
                <w:lang w:val="mn-MN"/>
              </w:rPr>
              <w:t>УАНС</w:t>
            </w:r>
            <w:proofErr w:type="spellEnd"/>
            <w:r w:rsidRPr="000B55D4">
              <w:rPr>
                <w:rFonts w:ascii="Arial" w:eastAsia="Times New Roman" w:hAnsi="Arial" w:cs="Arial"/>
                <w:sz w:val="18"/>
                <w:szCs w:val="18"/>
                <w:lang w:val="mn-MN"/>
              </w:rPr>
              <w:t>/ болон холбогдох бусад талуудтай хамтран төр, хувийн хэвшлийн түншлэлд суурилсан үндэсний ногоон санхүүгийн тогтолцоо буюу Монголын ногоон санхүүгийн корпорац /</w:t>
            </w:r>
            <w:proofErr w:type="spellStart"/>
            <w:r w:rsidRPr="000B55D4">
              <w:rPr>
                <w:rFonts w:ascii="Arial" w:eastAsia="Times New Roman" w:hAnsi="Arial" w:cs="Arial"/>
                <w:sz w:val="18"/>
                <w:szCs w:val="18"/>
                <w:lang w:val="mn-MN"/>
              </w:rPr>
              <w:t>МНСК</w:t>
            </w:r>
            <w:proofErr w:type="spellEnd"/>
            <w:r w:rsidRPr="000B55D4">
              <w:rPr>
                <w:rFonts w:ascii="Arial" w:eastAsia="Times New Roman" w:hAnsi="Arial" w:cs="Arial"/>
                <w:sz w:val="18"/>
                <w:szCs w:val="18"/>
                <w:lang w:val="mn-MN"/>
              </w:rPr>
              <w:t xml:space="preserve">/ байгуулахаар 2017 оноос ажиллаж ирсэн. </w:t>
            </w:r>
            <w:proofErr w:type="spellStart"/>
            <w:r w:rsidRPr="000B55D4">
              <w:rPr>
                <w:rFonts w:ascii="Arial" w:eastAsia="Times New Roman" w:hAnsi="Arial" w:cs="Arial"/>
                <w:sz w:val="18"/>
                <w:szCs w:val="18"/>
                <w:lang w:val="mn-MN"/>
              </w:rPr>
              <w:t>МНСК</w:t>
            </w:r>
            <w:proofErr w:type="spellEnd"/>
            <w:r w:rsidRPr="000B55D4">
              <w:rPr>
                <w:rFonts w:ascii="Arial" w:eastAsia="Times New Roman" w:hAnsi="Arial" w:cs="Arial"/>
                <w:sz w:val="18"/>
                <w:szCs w:val="18"/>
                <w:lang w:val="mn-MN"/>
              </w:rPr>
              <w:t xml:space="preserve"> байгуулах хөрөнгө </w:t>
            </w:r>
            <w:r w:rsidRPr="000B55D4">
              <w:rPr>
                <w:rFonts w:ascii="Arial" w:eastAsia="Times New Roman" w:hAnsi="Arial" w:cs="Arial"/>
                <w:sz w:val="18"/>
                <w:szCs w:val="18"/>
                <w:lang w:val="mn-MN"/>
              </w:rPr>
              <w:lastRenderedPageBreak/>
              <w:t xml:space="preserve">оруулалтын төслийн саналыг </w:t>
            </w:r>
            <w:proofErr w:type="spellStart"/>
            <w:r w:rsidRPr="000B55D4">
              <w:rPr>
                <w:rFonts w:ascii="Arial" w:eastAsia="Times New Roman" w:hAnsi="Arial" w:cs="Arial"/>
                <w:sz w:val="18"/>
                <w:szCs w:val="18"/>
                <w:lang w:val="mn-MN"/>
              </w:rPr>
              <w:t>УАНС</w:t>
            </w:r>
            <w:proofErr w:type="spellEnd"/>
            <w:r w:rsidRPr="000B55D4">
              <w:rPr>
                <w:rFonts w:ascii="Arial" w:eastAsia="Times New Roman" w:hAnsi="Arial" w:cs="Arial"/>
                <w:sz w:val="18"/>
                <w:szCs w:val="18"/>
                <w:lang w:val="mn-MN"/>
              </w:rPr>
              <w:t xml:space="preserve">-ийн Удирдах зөвлөлийн 2020 оны 11 дүгээр сарын 11-ний өдрийн хуралдаанаар хэлэлцүүлж батлуулсан. </w:t>
            </w:r>
            <w:proofErr w:type="spellStart"/>
            <w:r w:rsidRPr="000B55D4">
              <w:rPr>
                <w:rFonts w:ascii="Arial" w:eastAsia="Times New Roman" w:hAnsi="Arial" w:cs="Arial"/>
                <w:sz w:val="18"/>
                <w:szCs w:val="18"/>
                <w:lang w:val="mn-MN"/>
              </w:rPr>
              <w:t>МНСК</w:t>
            </w:r>
            <w:proofErr w:type="spellEnd"/>
            <w:r w:rsidRPr="000B55D4">
              <w:rPr>
                <w:rFonts w:ascii="Arial" w:eastAsia="Times New Roman" w:hAnsi="Arial" w:cs="Arial"/>
                <w:sz w:val="18"/>
                <w:szCs w:val="18"/>
                <w:lang w:val="mn-MN"/>
              </w:rPr>
              <w:t xml:space="preserve"> байгуулах зарим арга хэмжээний тухай Засгийн газрын тогтоолын төслийг боловсруулж, яамдаас санал авахад бэлэн болсон. </w:t>
            </w:r>
            <w:proofErr w:type="spellStart"/>
            <w:r w:rsidRPr="000B55D4">
              <w:rPr>
                <w:rFonts w:ascii="Arial" w:eastAsia="Times New Roman" w:hAnsi="Arial" w:cs="Arial"/>
                <w:sz w:val="18"/>
                <w:szCs w:val="18"/>
                <w:lang w:val="mn-MN"/>
              </w:rPr>
              <w:t>МНСК</w:t>
            </w:r>
            <w:proofErr w:type="spellEnd"/>
            <w:r w:rsidRPr="000B55D4">
              <w:rPr>
                <w:rFonts w:ascii="Arial" w:eastAsia="Times New Roman" w:hAnsi="Arial" w:cs="Arial"/>
                <w:sz w:val="18"/>
                <w:szCs w:val="18"/>
                <w:lang w:val="mn-MN"/>
              </w:rPr>
              <w:t>-ийн хувьцаа захиалгын гэрээ болон хувьцаа эзэмшигчдийн гэрээний төслийг холбогдох талуудтай хамтран боловсруулсан.</w:t>
            </w:r>
          </w:p>
        </w:tc>
        <w:tc>
          <w:tcPr>
            <w:tcW w:w="992" w:type="dxa"/>
            <w:shd w:val="clear" w:color="auto" w:fill="auto"/>
            <w:hideMark/>
          </w:tcPr>
          <w:p w14:paraId="12230DB7"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70%</w:t>
            </w:r>
          </w:p>
        </w:tc>
      </w:tr>
      <w:tr w:rsidR="000B55D4" w:rsidRPr="000B55D4" w14:paraId="5DDC18DF" w14:textId="77777777" w:rsidTr="00D63703">
        <w:trPr>
          <w:trHeight w:val="20"/>
        </w:trPr>
        <w:tc>
          <w:tcPr>
            <w:tcW w:w="493" w:type="dxa"/>
            <w:shd w:val="clear" w:color="auto" w:fill="auto"/>
            <w:hideMark/>
          </w:tcPr>
          <w:p w14:paraId="41CA1AA7"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47</w:t>
            </w:r>
          </w:p>
        </w:tc>
        <w:tc>
          <w:tcPr>
            <w:tcW w:w="2059" w:type="dxa"/>
            <w:vMerge/>
            <w:vAlign w:val="center"/>
            <w:hideMark/>
          </w:tcPr>
          <w:p w14:paraId="016D6219" w14:textId="77777777" w:rsidR="00D63703" w:rsidRPr="000B55D4" w:rsidRDefault="00D63703" w:rsidP="00D63703">
            <w:pPr>
              <w:spacing w:after="0" w:line="240" w:lineRule="auto"/>
              <w:rPr>
                <w:rFonts w:ascii="Arial" w:eastAsia="Times New Roman" w:hAnsi="Arial" w:cs="Arial"/>
                <w:sz w:val="18"/>
                <w:szCs w:val="18"/>
                <w:lang w:val="mn-MN"/>
              </w:rPr>
            </w:pPr>
          </w:p>
        </w:tc>
        <w:tc>
          <w:tcPr>
            <w:tcW w:w="410" w:type="dxa"/>
            <w:shd w:val="clear" w:color="auto" w:fill="auto"/>
            <w:hideMark/>
          </w:tcPr>
          <w:p w14:paraId="5C58FBFF"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4</w:t>
            </w:r>
          </w:p>
        </w:tc>
        <w:tc>
          <w:tcPr>
            <w:tcW w:w="1986" w:type="dxa"/>
            <w:shd w:val="clear" w:color="auto" w:fill="auto"/>
            <w:hideMark/>
          </w:tcPr>
          <w:p w14:paraId="5CC85834"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Ус, цаг агаарын урьдчилан сэргийлэх дунд, урт хугацааны мэдээ боловсруулах </w:t>
            </w:r>
            <w:proofErr w:type="spellStart"/>
            <w:r w:rsidRPr="000B55D4">
              <w:rPr>
                <w:rFonts w:ascii="Arial" w:eastAsia="Times New Roman" w:hAnsi="Arial" w:cs="Arial"/>
                <w:sz w:val="18"/>
                <w:szCs w:val="18"/>
                <w:lang w:val="mn-MN"/>
              </w:rPr>
              <w:t>суперкомпьютерыг</w:t>
            </w:r>
            <w:proofErr w:type="spellEnd"/>
            <w:r w:rsidRPr="000B55D4">
              <w:rPr>
                <w:rFonts w:ascii="Arial" w:eastAsia="Times New Roman" w:hAnsi="Arial" w:cs="Arial"/>
                <w:sz w:val="18"/>
                <w:szCs w:val="18"/>
                <w:lang w:val="mn-MN"/>
              </w:rPr>
              <w:t xml:space="preserve"> шинэчилнэ.</w:t>
            </w:r>
          </w:p>
        </w:tc>
        <w:tc>
          <w:tcPr>
            <w:tcW w:w="997" w:type="dxa"/>
            <w:shd w:val="clear" w:color="auto" w:fill="auto"/>
            <w:hideMark/>
          </w:tcPr>
          <w:p w14:paraId="0CEC9DC8"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2021-2022</w:t>
            </w:r>
          </w:p>
        </w:tc>
        <w:tc>
          <w:tcPr>
            <w:tcW w:w="1260" w:type="dxa"/>
            <w:shd w:val="clear" w:color="auto" w:fill="auto"/>
            <w:hideMark/>
          </w:tcPr>
          <w:p w14:paraId="6C6DC1CB"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auto" w:fill="auto"/>
            <w:noWrap/>
            <w:hideMark/>
          </w:tcPr>
          <w:p w14:paraId="49B0752B" w14:textId="77777777" w:rsidR="00D63703" w:rsidRPr="000B55D4" w:rsidRDefault="00D63703" w:rsidP="00D63703">
            <w:pPr>
              <w:spacing w:after="0" w:line="240" w:lineRule="auto"/>
              <w:rPr>
                <w:rFonts w:ascii="Calibri" w:eastAsia="Times New Roman" w:hAnsi="Calibri" w:cs="Calibri"/>
                <w:sz w:val="18"/>
                <w:szCs w:val="18"/>
                <w:lang w:val="mn-MN"/>
              </w:rPr>
            </w:pPr>
            <w:r w:rsidRPr="000B55D4">
              <w:rPr>
                <w:rFonts w:ascii="Calibri" w:eastAsia="Times New Roman" w:hAnsi="Calibri" w:cs="Calibri"/>
                <w:sz w:val="18"/>
                <w:szCs w:val="18"/>
                <w:lang w:val="mn-MN"/>
              </w:rPr>
              <w:t> </w:t>
            </w:r>
          </w:p>
        </w:tc>
        <w:tc>
          <w:tcPr>
            <w:tcW w:w="1841" w:type="dxa"/>
            <w:shd w:val="clear" w:color="auto" w:fill="auto"/>
            <w:hideMark/>
          </w:tcPr>
          <w:p w14:paraId="118BC62B" w14:textId="77777777" w:rsidR="00D63703" w:rsidRPr="000B55D4" w:rsidRDefault="00D63703" w:rsidP="00D63703">
            <w:pPr>
              <w:spacing w:after="0" w:line="240" w:lineRule="auto"/>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Суперкомпьютерыг</w:t>
            </w:r>
            <w:proofErr w:type="spellEnd"/>
            <w:r w:rsidRPr="000B55D4">
              <w:rPr>
                <w:rFonts w:ascii="Arial" w:eastAsia="Times New Roman" w:hAnsi="Arial" w:cs="Arial"/>
                <w:sz w:val="18"/>
                <w:szCs w:val="18"/>
                <w:lang w:val="mn-MN"/>
              </w:rPr>
              <w:t xml:space="preserve"> шинэчилж, цаг агаарын урьдчилан мэдээллийн таарцыг нэмэгдүүлсэн байна.</w:t>
            </w:r>
          </w:p>
        </w:tc>
        <w:tc>
          <w:tcPr>
            <w:tcW w:w="4403" w:type="dxa"/>
            <w:shd w:val="clear" w:color="auto" w:fill="auto"/>
            <w:hideMark/>
          </w:tcPr>
          <w:p w14:paraId="3A3E2767" w14:textId="77777777" w:rsidR="00D63703" w:rsidRPr="000B55D4" w:rsidRDefault="00D63703" w:rsidP="00D63703">
            <w:pPr>
              <w:spacing w:after="0" w:line="240" w:lineRule="auto"/>
              <w:jc w:val="both"/>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Суперкомпьютерыг</w:t>
            </w:r>
            <w:proofErr w:type="spellEnd"/>
            <w:r w:rsidRPr="000B55D4">
              <w:rPr>
                <w:rFonts w:ascii="Arial" w:eastAsia="Times New Roman" w:hAnsi="Arial" w:cs="Arial"/>
                <w:sz w:val="18"/>
                <w:szCs w:val="18"/>
                <w:lang w:val="mn-MN"/>
              </w:rPr>
              <w:t xml:space="preserve"> шинэчлэх ажлын хүрээнд Уур амьсгалын ногоон сангаас санхүүжиж буй НҮБ-ийн хүүхдийн хөгжил төсөлтэй хамтран ажиллаж, тооцоолох техникийн үзүүлэлт, хэрэгцээ шаардлагаа тодорхойлох ажил хийгдсэн. Уг төслөөс 2022 онд </w:t>
            </w:r>
            <w:proofErr w:type="spellStart"/>
            <w:r w:rsidRPr="000B55D4">
              <w:rPr>
                <w:rFonts w:ascii="Arial" w:eastAsia="Times New Roman" w:hAnsi="Arial" w:cs="Arial"/>
                <w:sz w:val="18"/>
                <w:szCs w:val="18"/>
                <w:lang w:val="mn-MN"/>
              </w:rPr>
              <w:t>Суперкомпьютер</w:t>
            </w:r>
            <w:proofErr w:type="spellEnd"/>
            <w:r w:rsidRPr="000B55D4">
              <w:rPr>
                <w:rFonts w:ascii="Arial" w:eastAsia="Times New Roman" w:hAnsi="Arial" w:cs="Arial"/>
                <w:sz w:val="18"/>
                <w:szCs w:val="18"/>
                <w:lang w:val="mn-MN"/>
              </w:rPr>
              <w:t xml:space="preserve"> нийлүүлж, холбогдох сургалтуудыг зохион байгуулахаар шийдвэрлэсэн.</w:t>
            </w:r>
          </w:p>
        </w:tc>
        <w:tc>
          <w:tcPr>
            <w:tcW w:w="992" w:type="dxa"/>
            <w:shd w:val="clear" w:color="auto" w:fill="auto"/>
            <w:hideMark/>
          </w:tcPr>
          <w:p w14:paraId="7D7A74B4"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0%</w:t>
            </w:r>
          </w:p>
        </w:tc>
      </w:tr>
      <w:tr w:rsidR="000B55D4" w:rsidRPr="000B55D4" w14:paraId="38DCCC55" w14:textId="77777777" w:rsidTr="00D63703">
        <w:trPr>
          <w:trHeight w:val="20"/>
        </w:trPr>
        <w:tc>
          <w:tcPr>
            <w:tcW w:w="493" w:type="dxa"/>
            <w:shd w:val="clear" w:color="auto" w:fill="auto"/>
            <w:hideMark/>
          </w:tcPr>
          <w:p w14:paraId="5FB30A09"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48</w:t>
            </w:r>
          </w:p>
        </w:tc>
        <w:tc>
          <w:tcPr>
            <w:tcW w:w="2059" w:type="dxa"/>
            <w:vMerge/>
            <w:vAlign w:val="center"/>
            <w:hideMark/>
          </w:tcPr>
          <w:p w14:paraId="7294F21A" w14:textId="77777777" w:rsidR="00D63703" w:rsidRPr="000B55D4" w:rsidRDefault="00D63703" w:rsidP="00D63703">
            <w:pPr>
              <w:spacing w:after="0" w:line="240" w:lineRule="auto"/>
              <w:rPr>
                <w:rFonts w:ascii="Arial" w:eastAsia="Times New Roman" w:hAnsi="Arial" w:cs="Arial"/>
                <w:sz w:val="18"/>
                <w:szCs w:val="18"/>
                <w:lang w:val="mn-MN"/>
              </w:rPr>
            </w:pPr>
          </w:p>
        </w:tc>
        <w:tc>
          <w:tcPr>
            <w:tcW w:w="410" w:type="dxa"/>
            <w:shd w:val="clear" w:color="auto" w:fill="auto"/>
            <w:hideMark/>
          </w:tcPr>
          <w:p w14:paraId="5718D2CB"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5</w:t>
            </w:r>
          </w:p>
        </w:tc>
        <w:tc>
          <w:tcPr>
            <w:tcW w:w="1986" w:type="dxa"/>
            <w:shd w:val="clear" w:color="auto" w:fill="auto"/>
            <w:hideMark/>
          </w:tcPr>
          <w:p w14:paraId="6E5B9F9E"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Цаг агаарын аюултай үзэгдлийг урьдчилан мэдээлэх </w:t>
            </w:r>
            <w:proofErr w:type="spellStart"/>
            <w:r w:rsidRPr="000B55D4">
              <w:rPr>
                <w:rFonts w:ascii="Arial" w:eastAsia="Times New Roman" w:hAnsi="Arial" w:cs="Arial"/>
                <w:sz w:val="18"/>
                <w:szCs w:val="18"/>
                <w:lang w:val="mn-MN"/>
              </w:rPr>
              <w:t>Доплерын</w:t>
            </w:r>
            <w:proofErr w:type="spellEnd"/>
            <w:r w:rsidRPr="000B55D4">
              <w:rPr>
                <w:rFonts w:ascii="Arial" w:eastAsia="Times New Roman" w:hAnsi="Arial" w:cs="Arial"/>
                <w:sz w:val="18"/>
                <w:szCs w:val="18"/>
                <w:lang w:val="mn-MN"/>
              </w:rPr>
              <w:t xml:space="preserve"> </w:t>
            </w:r>
            <w:proofErr w:type="spellStart"/>
            <w:r w:rsidRPr="000B55D4">
              <w:rPr>
                <w:rFonts w:ascii="Arial" w:eastAsia="Times New Roman" w:hAnsi="Arial" w:cs="Arial"/>
                <w:sz w:val="18"/>
                <w:szCs w:val="18"/>
                <w:lang w:val="mn-MN"/>
              </w:rPr>
              <w:t>Радарын</w:t>
            </w:r>
            <w:proofErr w:type="spellEnd"/>
            <w:r w:rsidRPr="000B55D4">
              <w:rPr>
                <w:rFonts w:ascii="Arial" w:eastAsia="Times New Roman" w:hAnsi="Arial" w:cs="Arial"/>
                <w:sz w:val="18"/>
                <w:szCs w:val="18"/>
                <w:lang w:val="mn-MN"/>
              </w:rPr>
              <w:t xml:space="preserve"> станц байгуулна.</w:t>
            </w:r>
          </w:p>
        </w:tc>
        <w:tc>
          <w:tcPr>
            <w:tcW w:w="997" w:type="dxa"/>
            <w:shd w:val="clear" w:color="auto" w:fill="auto"/>
            <w:hideMark/>
          </w:tcPr>
          <w:p w14:paraId="4C07637D"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2020-2024</w:t>
            </w:r>
          </w:p>
        </w:tc>
        <w:tc>
          <w:tcPr>
            <w:tcW w:w="1260" w:type="dxa"/>
            <w:shd w:val="clear" w:color="auto" w:fill="auto"/>
            <w:hideMark/>
          </w:tcPr>
          <w:p w14:paraId="52808C40"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auto" w:fill="auto"/>
            <w:noWrap/>
            <w:hideMark/>
          </w:tcPr>
          <w:p w14:paraId="289144EC" w14:textId="77777777" w:rsidR="00D63703" w:rsidRPr="000B55D4" w:rsidRDefault="00D63703" w:rsidP="00D63703">
            <w:pPr>
              <w:spacing w:after="0" w:line="240" w:lineRule="auto"/>
              <w:rPr>
                <w:rFonts w:ascii="Calibri" w:eastAsia="Times New Roman" w:hAnsi="Calibri" w:cs="Calibri"/>
                <w:sz w:val="18"/>
                <w:szCs w:val="18"/>
                <w:lang w:val="mn-MN"/>
              </w:rPr>
            </w:pPr>
            <w:r w:rsidRPr="000B55D4">
              <w:rPr>
                <w:rFonts w:ascii="Calibri" w:eastAsia="Times New Roman" w:hAnsi="Calibri" w:cs="Calibri"/>
                <w:sz w:val="18"/>
                <w:szCs w:val="18"/>
                <w:lang w:val="mn-MN"/>
              </w:rPr>
              <w:t> </w:t>
            </w:r>
          </w:p>
        </w:tc>
        <w:tc>
          <w:tcPr>
            <w:tcW w:w="1841" w:type="dxa"/>
            <w:shd w:val="clear" w:color="auto" w:fill="auto"/>
            <w:hideMark/>
          </w:tcPr>
          <w:p w14:paraId="680DEB1F"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Улаанбаатар хотын Хиймэл дагуулын мэдээ хүлээн авах газрын станцыг</w:t>
            </w:r>
            <w:r w:rsidRPr="000B55D4">
              <w:rPr>
                <w:rFonts w:ascii="Arial" w:eastAsia="Times New Roman" w:hAnsi="Arial" w:cs="Arial"/>
                <w:sz w:val="18"/>
                <w:szCs w:val="18"/>
                <w:lang w:val="mn-MN"/>
              </w:rPr>
              <w:br/>
              <w:t>ашиглалтад оруулсан байна.</w:t>
            </w:r>
          </w:p>
        </w:tc>
        <w:tc>
          <w:tcPr>
            <w:tcW w:w="4403" w:type="dxa"/>
            <w:shd w:val="clear" w:color="auto" w:fill="auto"/>
            <w:hideMark/>
          </w:tcPr>
          <w:p w14:paraId="7901F8D9"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Хиймэл дагуулын мэдээ хүлээн авах газрын станцын антены цамхгийн байр /Улаанбаатар/ төсөл арга хэмжээний 2 дугаар багц “Цаг уурын </w:t>
            </w:r>
            <w:proofErr w:type="spellStart"/>
            <w:r w:rsidRPr="000B55D4">
              <w:rPr>
                <w:rFonts w:ascii="Arial" w:eastAsia="Times New Roman" w:hAnsi="Arial" w:cs="Arial"/>
                <w:sz w:val="18"/>
                <w:szCs w:val="18"/>
                <w:lang w:val="mn-MN"/>
              </w:rPr>
              <w:t>радарын</w:t>
            </w:r>
            <w:proofErr w:type="spellEnd"/>
            <w:r w:rsidRPr="000B55D4">
              <w:rPr>
                <w:rFonts w:ascii="Arial" w:eastAsia="Times New Roman" w:hAnsi="Arial" w:cs="Arial"/>
                <w:sz w:val="18"/>
                <w:szCs w:val="18"/>
                <w:lang w:val="mn-MN"/>
              </w:rPr>
              <w:t xml:space="preserve"> систем худалдан авах, суурилуулах” арга хэмжээний тендер шалгаруулалтыг  Байгаль орчин, аялал жуулчлалын сайдын 2021 оны “Хөрөнгө оруулалтын эрх шилжүүлэх тухай” А/59 дүгээр тушаалаар 2021 оны 03 дугаар сарын 22-ны өдөр нээлттэй зарлаж, зохион байгуулсан. Гүйцэтгэгчээр шалгарсан "Глобал </w:t>
            </w:r>
            <w:proofErr w:type="spellStart"/>
            <w:r w:rsidRPr="000B55D4">
              <w:rPr>
                <w:rFonts w:ascii="Arial" w:eastAsia="Times New Roman" w:hAnsi="Arial" w:cs="Arial"/>
                <w:sz w:val="18"/>
                <w:szCs w:val="18"/>
                <w:lang w:val="mn-MN"/>
              </w:rPr>
              <w:t>телеком</w:t>
            </w:r>
            <w:proofErr w:type="spellEnd"/>
            <w:r w:rsidRPr="000B55D4">
              <w:rPr>
                <w:rFonts w:ascii="Arial" w:eastAsia="Times New Roman" w:hAnsi="Arial" w:cs="Arial"/>
                <w:sz w:val="18"/>
                <w:szCs w:val="18"/>
                <w:lang w:val="mn-MN"/>
              </w:rPr>
              <w:t xml:space="preserve">" ХХК-тай 2,273,900,000 төгрөгөөр цаг уурын </w:t>
            </w:r>
            <w:proofErr w:type="spellStart"/>
            <w:r w:rsidRPr="000B55D4">
              <w:rPr>
                <w:rFonts w:ascii="Arial" w:eastAsia="Times New Roman" w:hAnsi="Arial" w:cs="Arial"/>
                <w:sz w:val="18"/>
                <w:szCs w:val="18"/>
                <w:lang w:val="mn-MN"/>
              </w:rPr>
              <w:t>радарын</w:t>
            </w:r>
            <w:proofErr w:type="spellEnd"/>
            <w:r w:rsidRPr="000B55D4">
              <w:rPr>
                <w:rFonts w:ascii="Arial" w:eastAsia="Times New Roman" w:hAnsi="Arial" w:cs="Arial"/>
                <w:sz w:val="18"/>
                <w:szCs w:val="18"/>
                <w:lang w:val="mn-MN"/>
              </w:rPr>
              <w:t xml:space="preserve"> системийг  2021 оны 11 дүгээр сарын 15-ны дотор суурилуулан хүлээлгэж өгөх гэрээ байгуулсан.</w:t>
            </w:r>
            <w:r w:rsidRPr="000B55D4">
              <w:rPr>
                <w:rFonts w:ascii="Arial" w:eastAsia="Times New Roman" w:hAnsi="Arial" w:cs="Arial"/>
                <w:sz w:val="18"/>
                <w:szCs w:val="18"/>
                <w:lang w:val="mn-MN"/>
              </w:rPr>
              <w:br/>
            </w:r>
            <w:proofErr w:type="spellStart"/>
            <w:r w:rsidRPr="000B55D4">
              <w:rPr>
                <w:rFonts w:ascii="Arial" w:eastAsia="Times New Roman" w:hAnsi="Arial" w:cs="Arial"/>
                <w:sz w:val="18"/>
                <w:szCs w:val="18"/>
                <w:lang w:val="mn-MN"/>
              </w:rPr>
              <w:t>Цамхагийн</w:t>
            </w:r>
            <w:proofErr w:type="spellEnd"/>
            <w:r w:rsidRPr="000B55D4">
              <w:rPr>
                <w:rFonts w:ascii="Arial" w:eastAsia="Times New Roman" w:hAnsi="Arial" w:cs="Arial"/>
                <w:sz w:val="18"/>
                <w:szCs w:val="18"/>
                <w:lang w:val="mn-MN"/>
              </w:rPr>
              <w:t xml:space="preserve"> барилгын ажил 90 хувийн гүйцэтгэлтэй, </w:t>
            </w:r>
            <w:proofErr w:type="spellStart"/>
            <w:r w:rsidRPr="000B55D4">
              <w:rPr>
                <w:rFonts w:ascii="Arial" w:eastAsia="Times New Roman" w:hAnsi="Arial" w:cs="Arial"/>
                <w:sz w:val="18"/>
                <w:szCs w:val="18"/>
                <w:lang w:val="mn-MN"/>
              </w:rPr>
              <w:t>радар</w:t>
            </w:r>
            <w:proofErr w:type="spellEnd"/>
            <w:r w:rsidRPr="000B55D4">
              <w:rPr>
                <w:rFonts w:ascii="Arial" w:eastAsia="Times New Roman" w:hAnsi="Arial" w:cs="Arial"/>
                <w:sz w:val="18"/>
                <w:szCs w:val="18"/>
                <w:lang w:val="mn-MN"/>
              </w:rPr>
              <w:t xml:space="preserve"> суурилуулах ажил 10 хувийн гүйцэтгэлтэй байна. </w:t>
            </w:r>
            <w:proofErr w:type="spellStart"/>
            <w:r w:rsidRPr="000B55D4">
              <w:rPr>
                <w:rFonts w:ascii="Arial" w:eastAsia="Times New Roman" w:hAnsi="Arial" w:cs="Arial"/>
                <w:sz w:val="18"/>
                <w:szCs w:val="18"/>
                <w:lang w:val="mn-MN"/>
              </w:rPr>
              <w:t>Ковид</w:t>
            </w:r>
            <w:proofErr w:type="spellEnd"/>
            <w:r w:rsidRPr="000B55D4">
              <w:rPr>
                <w:rFonts w:ascii="Arial" w:eastAsia="Times New Roman" w:hAnsi="Arial" w:cs="Arial"/>
                <w:sz w:val="18"/>
                <w:szCs w:val="18"/>
                <w:lang w:val="mn-MN"/>
              </w:rPr>
              <w:t>19-ын нөлөөгөөр БНХАУ-ын хил хаагдсаны улмаас барилгын ажил удааширч, тоног төхөөрөмж хилээр орж ирээгүй байна. Гэрээний хугацааг 2022 оны 07 сарын 01 хүртэл сунгасан байна.</w:t>
            </w:r>
          </w:p>
        </w:tc>
        <w:tc>
          <w:tcPr>
            <w:tcW w:w="992" w:type="dxa"/>
            <w:shd w:val="clear" w:color="auto" w:fill="auto"/>
            <w:hideMark/>
          </w:tcPr>
          <w:p w14:paraId="5BB48EF2"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70%</w:t>
            </w:r>
          </w:p>
        </w:tc>
      </w:tr>
      <w:tr w:rsidR="000B55D4" w:rsidRPr="000B55D4" w14:paraId="2B960121" w14:textId="77777777" w:rsidTr="00D63703">
        <w:trPr>
          <w:trHeight w:val="20"/>
        </w:trPr>
        <w:tc>
          <w:tcPr>
            <w:tcW w:w="493" w:type="dxa"/>
            <w:shd w:val="clear" w:color="auto" w:fill="auto"/>
            <w:hideMark/>
          </w:tcPr>
          <w:p w14:paraId="09979A5F"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49</w:t>
            </w:r>
          </w:p>
        </w:tc>
        <w:tc>
          <w:tcPr>
            <w:tcW w:w="2059" w:type="dxa"/>
            <w:vMerge/>
            <w:vAlign w:val="center"/>
            <w:hideMark/>
          </w:tcPr>
          <w:p w14:paraId="1809D88D" w14:textId="77777777" w:rsidR="00D63703" w:rsidRPr="000B55D4" w:rsidRDefault="00D63703" w:rsidP="00D63703">
            <w:pPr>
              <w:spacing w:after="0" w:line="240" w:lineRule="auto"/>
              <w:rPr>
                <w:rFonts w:ascii="Arial" w:eastAsia="Times New Roman" w:hAnsi="Arial" w:cs="Arial"/>
                <w:sz w:val="18"/>
                <w:szCs w:val="18"/>
                <w:lang w:val="mn-MN"/>
              </w:rPr>
            </w:pPr>
          </w:p>
        </w:tc>
        <w:tc>
          <w:tcPr>
            <w:tcW w:w="410" w:type="dxa"/>
            <w:shd w:val="clear" w:color="auto" w:fill="auto"/>
            <w:hideMark/>
          </w:tcPr>
          <w:p w14:paraId="4CC548E0"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8</w:t>
            </w:r>
          </w:p>
        </w:tc>
        <w:tc>
          <w:tcPr>
            <w:tcW w:w="1986" w:type="dxa"/>
            <w:shd w:val="clear" w:color="auto" w:fill="auto"/>
            <w:hideMark/>
          </w:tcPr>
          <w:p w14:paraId="4789A74B"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Ус, цаг уурын хяналт- шинжилгээний сүлжээг өргөжүүлж, техник, технологийн шинэчлэл хийж, чадавхыг бэхжүүлнэ.</w:t>
            </w:r>
          </w:p>
        </w:tc>
        <w:tc>
          <w:tcPr>
            <w:tcW w:w="997" w:type="dxa"/>
            <w:shd w:val="clear" w:color="auto" w:fill="auto"/>
            <w:hideMark/>
          </w:tcPr>
          <w:p w14:paraId="06E3D3FF"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2021-2024</w:t>
            </w:r>
          </w:p>
        </w:tc>
        <w:tc>
          <w:tcPr>
            <w:tcW w:w="1260" w:type="dxa"/>
            <w:shd w:val="clear" w:color="auto" w:fill="auto"/>
            <w:hideMark/>
          </w:tcPr>
          <w:p w14:paraId="6D4898C1"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auto" w:fill="auto"/>
            <w:noWrap/>
            <w:hideMark/>
          </w:tcPr>
          <w:p w14:paraId="15190A05" w14:textId="77777777" w:rsidR="00D63703" w:rsidRPr="000B55D4" w:rsidRDefault="00D63703" w:rsidP="00D63703">
            <w:pPr>
              <w:spacing w:after="0" w:line="240" w:lineRule="auto"/>
              <w:rPr>
                <w:rFonts w:ascii="Calibri" w:eastAsia="Times New Roman" w:hAnsi="Calibri" w:cs="Calibri"/>
                <w:sz w:val="18"/>
                <w:szCs w:val="18"/>
                <w:lang w:val="mn-MN"/>
              </w:rPr>
            </w:pPr>
            <w:r w:rsidRPr="000B55D4">
              <w:rPr>
                <w:rFonts w:ascii="Calibri" w:eastAsia="Times New Roman" w:hAnsi="Calibri" w:cs="Calibri"/>
                <w:sz w:val="18"/>
                <w:szCs w:val="18"/>
                <w:lang w:val="mn-MN"/>
              </w:rPr>
              <w:t> </w:t>
            </w:r>
          </w:p>
        </w:tc>
        <w:tc>
          <w:tcPr>
            <w:tcW w:w="1841" w:type="dxa"/>
            <w:shd w:val="clear" w:color="auto" w:fill="auto"/>
            <w:hideMark/>
          </w:tcPr>
          <w:p w14:paraId="7CA2167D"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w:t>
            </w:r>
          </w:p>
        </w:tc>
        <w:tc>
          <w:tcPr>
            <w:tcW w:w="4403" w:type="dxa"/>
            <w:shd w:val="clear" w:color="auto" w:fill="auto"/>
            <w:hideMark/>
          </w:tcPr>
          <w:p w14:paraId="7145ADD9"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Ус, цаг уурын хяналт-шинжилгээний улсын сүлжээг өргөжүүлж, техник, технологийн шинэчлэл хийх ажлын хүрээнд Агаарын чийг, температурын автомат хэмжих хэрэгсэл 135 ширхэг, хөрсний гүний температур хэмжих хэрэгсэл 10 ширхгийг худалдан авахаар нээлттэй тендерийг 2021 оны 01 дүгээр сарын 29-ний </w:t>
            </w:r>
            <w:r w:rsidRPr="000B55D4">
              <w:rPr>
                <w:rFonts w:ascii="Arial" w:eastAsia="Times New Roman" w:hAnsi="Arial" w:cs="Arial"/>
                <w:sz w:val="18"/>
                <w:szCs w:val="18"/>
                <w:lang w:val="mn-MN"/>
              </w:rPr>
              <w:lastRenderedPageBreak/>
              <w:t xml:space="preserve">өдрөөс эхлэн 3 удаа зарласан боловч  шаардлага хангасан тендер ирээгүй тул хуулийн дагуу шууд гэрээ байгуулах ажлыг зохион байгуулан ажилласан. Уг ажлын хүрээнд БНХАУ-ын цаг уурын байгууллагын харьяа </w:t>
            </w:r>
            <w:proofErr w:type="spellStart"/>
            <w:r w:rsidRPr="000B55D4">
              <w:rPr>
                <w:rFonts w:ascii="Arial" w:eastAsia="Times New Roman" w:hAnsi="Arial" w:cs="Arial"/>
                <w:sz w:val="18"/>
                <w:szCs w:val="18"/>
                <w:lang w:val="mn-MN"/>
              </w:rPr>
              <w:t>Хуяан</w:t>
            </w:r>
            <w:proofErr w:type="spellEnd"/>
            <w:r w:rsidRPr="000B55D4">
              <w:rPr>
                <w:rFonts w:ascii="Arial" w:eastAsia="Times New Roman" w:hAnsi="Arial" w:cs="Arial"/>
                <w:sz w:val="18"/>
                <w:szCs w:val="18"/>
                <w:lang w:val="mn-MN"/>
              </w:rPr>
              <w:t xml:space="preserve"> цаг уурын тоног төхөөрөмжийн үйлдвэртэй гэрээ байгуулсан. </w:t>
            </w:r>
            <w:proofErr w:type="spellStart"/>
            <w:r w:rsidRPr="000B55D4">
              <w:rPr>
                <w:rFonts w:ascii="Arial" w:eastAsia="Times New Roman" w:hAnsi="Arial" w:cs="Arial"/>
                <w:sz w:val="18"/>
                <w:szCs w:val="18"/>
                <w:lang w:val="mn-MN"/>
              </w:rPr>
              <w:t>Ковид</w:t>
            </w:r>
            <w:proofErr w:type="spellEnd"/>
            <w:r w:rsidRPr="000B55D4">
              <w:rPr>
                <w:rFonts w:ascii="Arial" w:eastAsia="Times New Roman" w:hAnsi="Arial" w:cs="Arial"/>
                <w:sz w:val="18"/>
                <w:szCs w:val="18"/>
                <w:lang w:val="mn-MN"/>
              </w:rPr>
              <w:t>19-ын нөлөөгөөр БНХАУ-ын хил хаагдсаны улмаас барилгын ажил удааширч, тоног төхөөрөмж хилээр орж ирээгүй байна. Гэрээний хугацааг 2022 оны 07 сарын 01 хүртэл сунгасан байна.</w:t>
            </w:r>
          </w:p>
        </w:tc>
        <w:tc>
          <w:tcPr>
            <w:tcW w:w="992" w:type="dxa"/>
            <w:shd w:val="clear" w:color="auto" w:fill="auto"/>
            <w:hideMark/>
          </w:tcPr>
          <w:p w14:paraId="192B422A"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70%</w:t>
            </w:r>
          </w:p>
        </w:tc>
      </w:tr>
      <w:tr w:rsidR="000B55D4" w:rsidRPr="000B55D4" w14:paraId="09B98E0F" w14:textId="77777777" w:rsidTr="00D63703">
        <w:trPr>
          <w:trHeight w:val="20"/>
        </w:trPr>
        <w:tc>
          <w:tcPr>
            <w:tcW w:w="493" w:type="dxa"/>
            <w:shd w:val="clear" w:color="auto" w:fill="auto"/>
            <w:hideMark/>
          </w:tcPr>
          <w:p w14:paraId="34B6077C"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50</w:t>
            </w:r>
          </w:p>
        </w:tc>
        <w:tc>
          <w:tcPr>
            <w:tcW w:w="2059" w:type="dxa"/>
            <w:shd w:val="clear" w:color="FFFFFF" w:fill="FFFFFF"/>
            <w:hideMark/>
          </w:tcPr>
          <w:p w14:paraId="4649F83D"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6.1.9. Хог хаягдлын менежментийг сайжруулж, гэр хорооллын айл өрхийг үнс хадгалах зориулалтын савтай болгож, дахин боловсруулах бүх төрлийн үйлдвэрийг байгуулна.</w:t>
            </w:r>
          </w:p>
        </w:tc>
        <w:tc>
          <w:tcPr>
            <w:tcW w:w="410" w:type="dxa"/>
            <w:shd w:val="clear" w:color="auto" w:fill="auto"/>
            <w:hideMark/>
          </w:tcPr>
          <w:p w14:paraId="1EC50DFC"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1</w:t>
            </w:r>
          </w:p>
        </w:tc>
        <w:tc>
          <w:tcPr>
            <w:tcW w:w="1986" w:type="dxa"/>
            <w:shd w:val="clear" w:color="FFFFFF" w:fill="FFFFFF"/>
            <w:hideMark/>
          </w:tcPr>
          <w:p w14:paraId="08B63D83"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Хог хаягдлын менежментийг сайжруулж, гэр хорооллын айл өрхийг үнс хадгалах зориулалтын савтай болгож, дахин боловсруулах бүх төрлийн үйлдвэрийг байгуулах судалгаа хийнэ.</w:t>
            </w:r>
          </w:p>
        </w:tc>
        <w:tc>
          <w:tcPr>
            <w:tcW w:w="997" w:type="dxa"/>
            <w:shd w:val="clear" w:color="FFFFFF" w:fill="FFFFFF"/>
            <w:hideMark/>
          </w:tcPr>
          <w:p w14:paraId="52629092"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t>2021-2024</w:t>
            </w:r>
          </w:p>
        </w:tc>
        <w:tc>
          <w:tcPr>
            <w:tcW w:w="1260" w:type="dxa"/>
            <w:shd w:val="clear" w:color="auto" w:fill="auto"/>
            <w:hideMark/>
          </w:tcPr>
          <w:p w14:paraId="2A5123E8" w14:textId="77777777" w:rsidR="00D63703" w:rsidRPr="000B55D4" w:rsidRDefault="00D63703" w:rsidP="00D63703">
            <w:pPr>
              <w:spacing w:after="0" w:line="240" w:lineRule="auto"/>
              <w:jc w:val="center"/>
              <w:rPr>
                <w:rFonts w:ascii="Arial" w:eastAsia="Times New Roman" w:hAnsi="Arial" w:cs="Arial"/>
                <w:sz w:val="18"/>
                <w:szCs w:val="18"/>
                <w:lang w:val="mn-MN"/>
              </w:rPr>
            </w:pPr>
            <w:proofErr w:type="spellStart"/>
            <w:r w:rsidRPr="000B55D4">
              <w:rPr>
                <w:rFonts w:ascii="Arial" w:eastAsia="Times New Roman" w:hAnsi="Arial" w:cs="Arial"/>
                <w:sz w:val="18"/>
                <w:szCs w:val="18"/>
                <w:lang w:val="mn-MN"/>
              </w:rPr>
              <w:t>БОАЖЯ</w:t>
            </w:r>
            <w:proofErr w:type="spellEnd"/>
          </w:p>
        </w:tc>
        <w:tc>
          <w:tcPr>
            <w:tcW w:w="1577" w:type="dxa"/>
            <w:shd w:val="clear" w:color="FFFFFF" w:fill="FFFFFF"/>
            <w:noWrap/>
            <w:hideMark/>
          </w:tcPr>
          <w:p w14:paraId="05DB4038" w14:textId="77777777" w:rsidR="00D63703" w:rsidRPr="000B55D4" w:rsidRDefault="00D63703" w:rsidP="00D63703">
            <w:pPr>
              <w:spacing w:after="0" w:line="240" w:lineRule="auto"/>
              <w:rPr>
                <w:rFonts w:ascii="Calibri" w:eastAsia="Times New Roman" w:hAnsi="Calibri" w:cs="Calibri"/>
                <w:sz w:val="18"/>
                <w:szCs w:val="18"/>
                <w:lang w:val="mn-MN"/>
              </w:rPr>
            </w:pPr>
            <w:r w:rsidRPr="000B55D4">
              <w:rPr>
                <w:rFonts w:ascii="Calibri" w:eastAsia="Times New Roman" w:hAnsi="Calibri" w:cs="Calibri"/>
                <w:sz w:val="18"/>
                <w:szCs w:val="18"/>
                <w:lang w:val="mn-MN"/>
              </w:rPr>
              <w:t> </w:t>
            </w:r>
          </w:p>
        </w:tc>
        <w:tc>
          <w:tcPr>
            <w:tcW w:w="1841" w:type="dxa"/>
            <w:shd w:val="clear" w:color="auto" w:fill="auto"/>
            <w:hideMark/>
          </w:tcPr>
          <w:p w14:paraId="473B5C04" w14:textId="77777777" w:rsidR="00D63703" w:rsidRPr="000B55D4" w:rsidRDefault="00D63703" w:rsidP="00D63703">
            <w:pPr>
              <w:spacing w:after="0" w:line="240" w:lineRule="auto"/>
              <w:rPr>
                <w:rFonts w:ascii="Arial" w:eastAsia="Times New Roman" w:hAnsi="Arial" w:cs="Arial"/>
                <w:sz w:val="18"/>
                <w:szCs w:val="18"/>
                <w:lang w:val="mn-MN"/>
              </w:rPr>
            </w:pPr>
            <w:r w:rsidRPr="000B55D4">
              <w:rPr>
                <w:rFonts w:ascii="Arial" w:eastAsia="Times New Roman" w:hAnsi="Arial" w:cs="Arial"/>
                <w:sz w:val="18"/>
                <w:szCs w:val="18"/>
                <w:lang w:val="mn-MN"/>
              </w:rPr>
              <w:t>Хог хаягдлын менежментийг сайжруулна.</w:t>
            </w:r>
          </w:p>
        </w:tc>
        <w:tc>
          <w:tcPr>
            <w:tcW w:w="4403" w:type="dxa"/>
            <w:shd w:val="clear" w:color="FFFFFF" w:fill="FFFFFF"/>
            <w:hideMark/>
          </w:tcPr>
          <w:p w14:paraId="4B45DDB8" w14:textId="77777777" w:rsidR="00D63703" w:rsidRPr="000B55D4" w:rsidRDefault="00D63703" w:rsidP="00D63703">
            <w:pPr>
              <w:spacing w:after="0" w:line="240" w:lineRule="auto"/>
              <w:jc w:val="both"/>
              <w:rPr>
                <w:rFonts w:ascii="Arial" w:eastAsia="Times New Roman" w:hAnsi="Arial" w:cs="Arial"/>
                <w:sz w:val="18"/>
                <w:szCs w:val="18"/>
                <w:lang w:val="mn-MN"/>
              </w:rPr>
            </w:pPr>
            <w:r w:rsidRPr="000B55D4">
              <w:rPr>
                <w:rFonts w:ascii="Arial" w:eastAsia="Times New Roman" w:hAnsi="Arial" w:cs="Arial"/>
                <w:sz w:val="18"/>
                <w:szCs w:val="18"/>
                <w:lang w:val="mn-MN"/>
              </w:rPr>
              <w:t xml:space="preserve">1.Цагаан давааны төвлөрсөн хогийн цэгт НҮБ-ын Аж үйлдвэрийн хөгжлийн газар /UNIDO/-аас хэрэгжиж байгаа “Хог хаягдлын ил шаталтыг бууруулах төсөл”-ийн хүрээнд Цагаан давааны төвлөрсөн хогийн цэгт 2 га талбайд үнс хүлээн авч дарж булах зориулалтын </w:t>
            </w:r>
            <w:proofErr w:type="spellStart"/>
            <w:r w:rsidRPr="000B55D4">
              <w:rPr>
                <w:rFonts w:ascii="Arial" w:eastAsia="Times New Roman" w:hAnsi="Arial" w:cs="Arial"/>
                <w:sz w:val="18"/>
                <w:szCs w:val="18"/>
                <w:lang w:val="mn-MN"/>
              </w:rPr>
              <w:t>ландфилын</w:t>
            </w:r>
            <w:proofErr w:type="spellEnd"/>
            <w:r w:rsidRPr="000B55D4">
              <w:rPr>
                <w:rFonts w:ascii="Arial" w:eastAsia="Times New Roman" w:hAnsi="Arial" w:cs="Arial"/>
                <w:sz w:val="18"/>
                <w:szCs w:val="18"/>
                <w:lang w:val="mn-MN"/>
              </w:rPr>
              <w:t xml:space="preserve"> байгууламжийг барих ажлыг 2019.05 сараас эхлүүлж, 2020 оны 9 сард ашиглалтад оруулсан. </w:t>
            </w:r>
            <w:r w:rsidRPr="000B55D4">
              <w:rPr>
                <w:rFonts w:ascii="Arial" w:eastAsia="Times New Roman" w:hAnsi="Arial" w:cs="Arial"/>
                <w:sz w:val="18"/>
                <w:szCs w:val="18"/>
                <w:lang w:val="mn-MN"/>
              </w:rPr>
              <w:br/>
              <w:t xml:space="preserve">2.Нарангийн энгэрийн төвлөрсөн хогийн цэгт шигшсэн үнс хүлээж авах 10:10 хэмжээтэй 7 метр өндөртэй салхи борооноос хамгаалсан саравч бэлтгэсэн бөгөөд  үйлдвэрүүд шигшсэн үнсийг авч ашиглах боломжтой болсон. </w:t>
            </w:r>
            <w:r w:rsidRPr="000B55D4">
              <w:rPr>
                <w:rFonts w:ascii="Arial" w:eastAsia="Times New Roman" w:hAnsi="Arial" w:cs="Arial"/>
                <w:sz w:val="18"/>
                <w:szCs w:val="18"/>
                <w:lang w:val="mn-MN"/>
              </w:rPr>
              <w:br/>
              <w:t>3.БЗД-ийн 21 хороо, СХД 3,4 хороо, ЧД-ийн 7,12 хорооны айл өрхөөс 2021.03 сараас эхлэн долоо хоногт нэг удаа үнс цуглуулж, тээвэрлэх ажлыг зохион байгуулж  байна. Уг ажил нь  улирлын чанартай тул 04 сарын 15-</w:t>
            </w:r>
            <w:proofErr w:type="spellStart"/>
            <w:r w:rsidRPr="000B55D4">
              <w:rPr>
                <w:rFonts w:ascii="Arial" w:eastAsia="Times New Roman" w:hAnsi="Arial" w:cs="Arial"/>
                <w:sz w:val="18"/>
                <w:szCs w:val="18"/>
                <w:lang w:val="mn-MN"/>
              </w:rPr>
              <w:t>наас</w:t>
            </w:r>
            <w:proofErr w:type="spellEnd"/>
            <w:r w:rsidRPr="000B55D4">
              <w:rPr>
                <w:rFonts w:ascii="Arial" w:eastAsia="Times New Roman" w:hAnsi="Arial" w:cs="Arial"/>
                <w:sz w:val="18"/>
                <w:szCs w:val="18"/>
                <w:lang w:val="mn-MN"/>
              </w:rPr>
              <w:t xml:space="preserve"> зогсож, 10 сарын 01-</w:t>
            </w:r>
            <w:proofErr w:type="spellStart"/>
            <w:r w:rsidRPr="000B55D4">
              <w:rPr>
                <w:rFonts w:ascii="Arial" w:eastAsia="Times New Roman" w:hAnsi="Arial" w:cs="Arial"/>
                <w:sz w:val="18"/>
                <w:szCs w:val="18"/>
                <w:lang w:val="mn-MN"/>
              </w:rPr>
              <w:t>нээс</w:t>
            </w:r>
            <w:proofErr w:type="spellEnd"/>
            <w:r w:rsidRPr="000B55D4">
              <w:rPr>
                <w:rFonts w:ascii="Arial" w:eastAsia="Times New Roman" w:hAnsi="Arial" w:cs="Arial"/>
                <w:sz w:val="18"/>
                <w:szCs w:val="18"/>
                <w:lang w:val="mn-MN"/>
              </w:rPr>
              <w:t xml:space="preserve">  дахин эхэлнэ. </w:t>
            </w:r>
            <w:r w:rsidRPr="000B55D4">
              <w:rPr>
                <w:rFonts w:ascii="Arial" w:eastAsia="Times New Roman" w:hAnsi="Arial" w:cs="Arial"/>
                <w:sz w:val="18"/>
                <w:szCs w:val="18"/>
                <w:lang w:val="mn-MN"/>
              </w:rPr>
              <w:br/>
              <w:t>4. Лабораторид үнсийг ашиглан, хөрсийг сайжруулж бордоо хийх туршилт хийж бордоогоор тарьсан өвс хурдан хугацаанд чанартай ургасан тул үргэлжлүүлэн 2021 оны 3 дугаар улирлаас гадна туршилт хийгдэнэ. 300 гаруй төрлийн нэгдэл үнсийг бордоо болгон  ногоон байгууламжийг арчлах, ургуулах нөхцөл бүрдээд байна. Үнсээр бордоо хийх, дахин ашиглах үйлдвэрийн төлөөллүүд болон Улаанбаатар барилга хөгжлийн төв, Захирагчийн ажлын албатай хамтран 2021 оны 06 сарын 07-ны өдөр уулзалт зохион байгуулсан.</w:t>
            </w:r>
            <w:r w:rsidRPr="000B55D4">
              <w:rPr>
                <w:rFonts w:ascii="Arial" w:eastAsia="Times New Roman" w:hAnsi="Arial" w:cs="Arial"/>
                <w:sz w:val="18"/>
                <w:szCs w:val="18"/>
                <w:lang w:val="mn-MN"/>
              </w:rPr>
              <w:br/>
              <w:t xml:space="preserve">5. Швейцарын холбооны улсын санхүүжилтээр </w:t>
            </w:r>
            <w:proofErr w:type="spellStart"/>
            <w:r w:rsidRPr="000B55D4">
              <w:rPr>
                <w:rFonts w:ascii="Arial" w:eastAsia="Times New Roman" w:hAnsi="Arial" w:cs="Arial"/>
                <w:sz w:val="18"/>
                <w:szCs w:val="18"/>
                <w:lang w:val="mn-MN"/>
              </w:rPr>
              <w:t>УБЗАА</w:t>
            </w:r>
            <w:proofErr w:type="spellEnd"/>
            <w:r w:rsidRPr="000B55D4">
              <w:rPr>
                <w:rFonts w:ascii="Arial" w:eastAsia="Times New Roman" w:hAnsi="Arial" w:cs="Arial"/>
                <w:sz w:val="18"/>
                <w:szCs w:val="18"/>
                <w:lang w:val="mn-MN"/>
              </w:rPr>
              <w:t xml:space="preserve">, </w:t>
            </w:r>
            <w:proofErr w:type="spellStart"/>
            <w:r w:rsidRPr="000B55D4">
              <w:rPr>
                <w:rFonts w:ascii="Arial" w:eastAsia="Times New Roman" w:hAnsi="Arial" w:cs="Arial"/>
                <w:sz w:val="18"/>
                <w:szCs w:val="18"/>
                <w:lang w:val="mn-MN"/>
              </w:rPr>
              <w:t>ИКОН</w:t>
            </w:r>
            <w:proofErr w:type="spellEnd"/>
            <w:r w:rsidRPr="000B55D4">
              <w:rPr>
                <w:rFonts w:ascii="Arial" w:eastAsia="Times New Roman" w:hAnsi="Arial" w:cs="Arial"/>
                <w:sz w:val="18"/>
                <w:szCs w:val="18"/>
                <w:lang w:val="mn-MN"/>
              </w:rPr>
              <w:t xml:space="preserve"> ХХК-</w:t>
            </w:r>
            <w:proofErr w:type="spellStart"/>
            <w:r w:rsidRPr="000B55D4">
              <w:rPr>
                <w:rFonts w:ascii="Arial" w:eastAsia="Times New Roman" w:hAnsi="Arial" w:cs="Arial"/>
                <w:sz w:val="18"/>
                <w:szCs w:val="18"/>
                <w:lang w:val="mn-MN"/>
              </w:rPr>
              <w:t>иас</w:t>
            </w:r>
            <w:proofErr w:type="spellEnd"/>
            <w:r w:rsidRPr="000B55D4">
              <w:rPr>
                <w:rFonts w:ascii="Arial" w:eastAsia="Times New Roman" w:hAnsi="Arial" w:cs="Arial"/>
                <w:sz w:val="18"/>
                <w:szCs w:val="18"/>
                <w:lang w:val="mn-MN"/>
              </w:rPr>
              <w:t xml:space="preserve"> хамтран хэрэгжүүлж байгаа “Улаанбаатар хотын хатуу хог хаягдлын </w:t>
            </w:r>
            <w:r w:rsidRPr="000B55D4">
              <w:rPr>
                <w:rFonts w:ascii="Arial" w:eastAsia="Times New Roman" w:hAnsi="Arial" w:cs="Arial"/>
                <w:sz w:val="18"/>
                <w:szCs w:val="18"/>
                <w:lang w:val="mn-MN"/>
              </w:rPr>
              <w:lastRenderedPageBreak/>
              <w:t xml:space="preserve">цуглуулалт, тээвэрлэлтийн менежмент төсөл”-ийн хүрээнд СХД-ийн 3, 4 хороо, ЧД-ийн 7,12 хорооны нийт 1000 өрхөд болон нийтийн эзэмшлийн гудамж талбайн 3 байршилд хог хаягдлыг эх үүсвэр дээр нь ангилж хаях зориулалтын хогны сав хийж байрлуулах ажлын гүйцэтгэгчээр “Аз </w:t>
            </w:r>
            <w:proofErr w:type="spellStart"/>
            <w:r w:rsidRPr="000B55D4">
              <w:rPr>
                <w:rFonts w:ascii="Arial" w:eastAsia="Times New Roman" w:hAnsi="Arial" w:cs="Arial"/>
                <w:sz w:val="18"/>
                <w:szCs w:val="18"/>
                <w:lang w:val="mn-MN"/>
              </w:rPr>
              <w:t>метал</w:t>
            </w:r>
            <w:proofErr w:type="spellEnd"/>
            <w:r w:rsidRPr="000B55D4">
              <w:rPr>
                <w:rFonts w:ascii="Arial" w:eastAsia="Times New Roman" w:hAnsi="Arial" w:cs="Arial"/>
                <w:sz w:val="18"/>
                <w:szCs w:val="18"/>
                <w:lang w:val="mn-MN"/>
              </w:rPr>
              <w:t>” ХХК шалгарч, загвар хогны савыг Ажлын хэсэгт танилцуулан айл өрхөд байрлуулан иргэдэд  хог хаягдлыг хэрхэн ангилах талаар сургалтуудыг үе шаттайгаар зохион байгуулж байна.</w:t>
            </w:r>
          </w:p>
        </w:tc>
        <w:tc>
          <w:tcPr>
            <w:tcW w:w="992" w:type="dxa"/>
            <w:shd w:val="clear" w:color="FFFFFF" w:fill="FFFFFF"/>
            <w:hideMark/>
          </w:tcPr>
          <w:p w14:paraId="5257B4A2" w14:textId="77777777" w:rsidR="00D63703" w:rsidRPr="000B55D4" w:rsidRDefault="00D63703" w:rsidP="00D63703">
            <w:pPr>
              <w:spacing w:after="0" w:line="240" w:lineRule="auto"/>
              <w:jc w:val="center"/>
              <w:rPr>
                <w:rFonts w:ascii="Arial" w:eastAsia="Times New Roman" w:hAnsi="Arial" w:cs="Arial"/>
                <w:sz w:val="18"/>
                <w:szCs w:val="18"/>
                <w:lang w:val="mn-MN"/>
              </w:rPr>
            </w:pPr>
            <w:r w:rsidRPr="000B55D4">
              <w:rPr>
                <w:rFonts w:ascii="Arial" w:eastAsia="Times New Roman" w:hAnsi="Arial" w:cs="Arial"/>
                <w:sz w:val="18"/>
                <w:szCs w:val="18"/>
                <w:lang w:val="mn-MN"/>
              </w:rPr>
              <w:lastRenderedPageBreak/>
              <w:t>70%</w:t>
            </w:r>
          </w:p>
        </w:tc>
      </w:tr>
    </w:tbl>
    <w:p w14:paraId="72EEA78E" w14:textId="77777777" w:rsidR="00D63703" w:rsidRPr="000B55D4" w:rsidRDefault="00D63703" w:rsidP="00F46E18">
      <w:pPr>
        <w:spacing w:after="0" w:line="240" w:lineRule="auto"/>
        <w:jc w:val="both"/>
        <w:rPr>
          <w:rFonts w:ascii="Arial" w:hAnsi="Arial" w:cs="Arial"/>
          <w:lang w:val="mn-MN"/>
        </w:rPr>
      </w:pPr>
    </w:p>
    <w:p w14:paraId="77C41E9F" w14:textId="3B597BC9" w:rsidR="00F46E18" w:rsidRPr="000B55D4" w:rsidRDefault="00F46E18" w:rsidP="00F46E18">
      <w:pPr>
        <w:spacing w:after="0" w:line="240" w:lineRule="auto"/>
        <w:jc w:val="both"/>
        <w:rPr>
          <w:rFonts w:ascii="Arial" w:hAnsi="Arial" w:cs="Arial"/>
          <w:lang w:val="mn-MN"/>
        </w:rPr>
      </w:pPr>
    </w:p>
    <w:sectPr w:rsidR="00F46E18" w:rsidRPr="000B55D4" w:rsidSect="00F46E18">
      <w:pgSz w:w="16840" w:h="11907" w:orient="landscape" w:code="9"/>
      <w:pgMar w:top="1701" w:right="1134" w:bottom="850" w:left="1134" w:header="720" w:footer="720" w:gutter="0"/>
      <w:paperSrc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0C7D8" w14:textId="77777777" w:rsidR="004B2B8E" w:rsidRDefault="004B2B8E">
      <w:pPr>
        <w:spacing w:after="0" w:line="240" w:lineRule="auto"/>
      </w:pPr>
      <w:r>
        <w:separator/>
      </w:r>
    </w:p>
  </w:endnote>
  <w:endnote w:type="continuationSeparator" w:id="0">
    <w:p w14:paraId="1E5D755C" w14:textId="77777777" w:rsidR="004B2B8E" w:rsidRDefault="004B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Mon">
    <w:altName w:val="Times New Roman"/>
    <w:panose1 w:val="02020500000000000000"/>
    <w:charset w:val="00"/>
    <w:family w:val="roman"/>
    <w:pitch w:val="variable"/>
    <w:sig w:usb0="00000205" w:usb1="00000000" w:usb2="00000000" w:usb3="00000000" w:csb0="0000008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sans-serif">
    <w:altName w:val="Arial"/>
    <w:panose1 w:val="00000000000000000000"/>
    <w:charset w:val="00"/>
    <w:family w:val="roman"/>
    <w:notTrueType/>
    <w:pitch w:val="default"/>
  </w:font>
  <w:font w:name="&quot;Times New Roman&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C1949" w14:textId="77777777" w:rsidR="004B2B8E" w:rsidRDefault="004B2B8E">
      <w:pPr>
        <w:spacing w:after="0" w:line="240" w:lineRule="auto"/>
      </w:pPr>
      <w:r>
        <w:separator/>
      </w:r>
    </w:p>
  </w:footnote>
  <w:footnote w:type="continuationSeparator" w:id="0">
    <w:p w14:paraId="33303FD5" w14:textId="77777777" w:rsidR="004B2B8E" w:rsidRDefault="004B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09643181"/>
      <w:docPartObj>
        <w:docPartGallery w:val="Page Numbers (Top of Page)"/>
        <w:docPartUnique/>
      </w:docPartObj>
    </w:sdtPr>
    <w:sdtEndPr>
      <w:rPr>
        <w:noProof/>
      </w:rPr>
    </w:sdtEndPr>
    <w:sdtContent>
      <w:p w14:paraId="1A0BAAE0" w14:textId="77777777" w:rsidR="004B2B8E" w:rsidRDefault="004B2B8E" w:rsidP="00AA44C8">
        <w:pPr>
          <w:pStyle w:val="Header"/>
          <w:tabs>
            <w:tab w:val="left" w:pos="6765"/>
            <w:tab w:val="center" w:pos="7286"/>
          </w:tabs>
          <w:rPr>
            <w:sz w:val="16"/>
            <w:szCs w:val="16"/>
          </w:rPr>
        </w:pPr>
      </w:p>
      <w:p w14:paraId="4CA71503" w14:textId="77777777" w:rsidR="004B2B8E" w:rsidRDefault="004B2B8E" w:rsidP="00AA44C8">
        <w:pPr>
          <w:pStyle w:val="Header"/>
          <w:tabs>
            <w:tab w:val="left" w:pos="6765"/>
            <w:tab w:val="center" w:pos="7286"/>
          </w:tabs>
          <w:rPr>
            <w:sz w:val="16"/>
            <w:szCs w:val="16"/>
          </w:rPr>
        </w:pPr>
      </w:p>
      <w:p w14:paraId="40DDF26D" w14:textId="77777777" w:rsidR="004B2B8E" w:rsidRDefault="004B2B8E" w:rsidP="00A5508D">
        <w:pPr>
          <w:pStyle w:val="Header"/>
          <w:tabs>
            <w:tab w:val="left" w:pos="0"/>
            <w:tab w:val="left" w:pos="6765"/>
            <w:tab w:val="center" w:pos="7286"/>
          </w:tabs>
          <w:jc w:val="center"/>
          <w:rPr>
            <w:noProof/>
            <w:sz w:val="16"/>
            <w:szCs w:val="16"/>
          </w:rPr>
        </w:pPr>
        <w:r w:rsidRPr="003E64AD">
          <w:rPr>
            <w:sz w:val="16"/>
            <w:szCs w:val="16"/>
          </w:rPr>
          <w:fldChar w:fldCharType="begin"/>
        </w:r>
        <w:r w:rsidRPr="003E64AD">
          <w:rPr>
            <w:sz w:val="16"/>
            <w:szCs w:val="16"/>
          </w:rPr>
          <w:instrText xml:space="preserve"> PAGE   \* MERGEFORMAT </w:instrText>
        </w:r>
        <w:r w:rsidRPr="003E64AD">
          <w:rPr>
            <w:sz w:val="16"/>
            <w:szCs w:val="16"/>
          </w:rPr>
          <w:fldChar w:fldCharType="separate"/>
        </w:r>
        <w:r>
          <w:rPr>
            <w:noProof/>
            <w:sz w:val="16"/>
            <w:szCs w:val="16"/>
          </w:rPr>
          <w:t>10</w:t>
        </w:r>
        <w:r w:rsidRPr="003E64AD">
          <w:rPr>
            <w:noProof/>
            <w:sz w:val="16"/>
            <w:szCs w:val="16"/>
          </w:rPr>
          <w:fldChar w:fldCharType="end"/>
        </w:r>
      </w:p>
      <w:p w14:paraId="1DAA0D60" w14:textId="77777777" w:rsidR="004B2B8E" w:rsidRPr="003E64AD" w:rsidRDefault="00157A02" w:rsidP="00A5508D">
        <w:pPr>
          <w:pStyle w:val="Header"/>
          <w:tabs>
            <w:tab w:val="left" w:pos="0"/>
            <w:tab w:val="left" w:pos="6765"/>
            <w:tab w:val="center" w:pos="7286"/>
          </w:tabs>
          <w:jc w:val="center"/>
          <w:rPr>
            <w:sz w:val="16"/>
            <w:szCs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2207F"/>
    <w:multiLevelType w:val="hybridMultilevel"/>
    <w:tmpl w:val="9C7CB7AA"/>
    <w:lvl w:ilvl="0" w:tplc="54BAC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8A0881"/>
    <w:multiLevelType w:val="hybridMultilevel"/>
    <w:tmpl w:val="C11AB60A"/>
    <w:lvl w:ilvl="0" w:tplc="6A7EF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07316"/>
    <w:multiLevelType w:val="hybridMultilevel"/>
    <w:tmpl w:val="0CF8D31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843422"/>
    <w:multiLevelType w:val="hybridMultilevel"/>
    <w:tmpl w:val="581A49C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CA6EA8"/>
    <w:multiLevelType w:val="hybridMultilevel"/>
    <w:tmpl w:val="C7FA5D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502CA6"/>
    <w:multiLevelType w:val="hybridMultilevel"/>
    <w:tmpl w:val="0F0CAF2A"/>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A9E"/>
    <w:rsid w:val="00033831"/>
    <w:rsid w:val="000355A5"/>
    <w:rsid w:val="000730B8"/>
    <w:rsid w:val="00075BD8"/>
    <w:rsid w:val="00077363"/>
    <w:rsid w:val="00077DB1"/>
    <w:rsid w:val="000B55D4"/>
    <w:rsid w:val="000B75D8"/>
    <w:rsid w:val="000C420F"/>
    <w:rsid w:val="000E1BA0"/>
    <w:rsid w:val="000E3ABB"/>
    <w:rsid w:val="000F03A7"/>
    <w:rsid w:val="000F12A9"/>
    <w:rsid w:val="000F4043"/>
    <w:rsid w:val="00105F86"/>
    <w:rsid w:val="00140D83"/>
    <w:rsid w:val="00157A02"/>
    <w:rsid w:val="001810C5"/>
    <w:rsid w:val="00181371"/>
    <w:rsid w:val="00191B3A"/>
    <w:rsid w:val="001B639F"/>
    <w:rsid w:val="001C769C"/>
    <w:rsid w:val="001E6E3C"/>
    <w:rsid w:val="00202A78"/>
    <w:rsid w:val="00214B65"/>
    <w:rsid w:val="00227B47"/>
    <w:rsid w:val="0023106F"/>
    <w:rsid w:val="00276FDB"/>
    <w:rsid w:val="00283E74"/>
    <w:rsid w:val="002B1CBA"/>
    <w:rsid w:val="002C7DD5"/>
    <w:rsid w:val="002D7EC6"/>
    <w:rsid w:val="00301B05"/>
    <w:rsid w:val="00315822"/>
    <w:rsid w:val="00316F97"/>
    <w:rsid w:val="00317A2D"/>
    <w:rsid w:val="00320CF3"/>
    <w:rsid w:val="0033055B"/>
    <w:rsid w:val="00340A3B"/>
    <w:rsid w:val="00347099"/>
    <w:rsid w:val="003557A8"/>
    <w:rsid w:val="003573B3"/>
    <w:rsid w:val="00385CA0"/>
    <w:rsid w:val="003A5FD8"/>
    <w:rsid w:val="003C1056"/>
    <w:rsid w:val="003D63B8"/>
    <w:rsid w:val="003E2185"/>
    <w:rsid w:val="003F07CC"/>
    <w:rsid w:val="003F5D78"/>
    <w:rsid w:val="00402317"/>
    <w:rsid w:val="00421775"/>
    <w:rsid w:val="00427B90"/>
    <w:rsid w:val="004367EE"/>
    <w:rsid w:val="0047795C"/>
    <w:rsid w:val="004A6BF3"/>
    <w:rsid w:val="004B292C"/>
    <w:rsid w:val="004B2B8E"/>
    <w:rsid w:val="004C5939"/>
    <w:rsid w:val="004E16AF"/>
    <w:rsid w:val="004F5C69"/>
    <w:rsid w:val="00500637"/>
    <w:rsid w:val="005118CE"/>
    <w:rsid w:val="00513863"/>
    <w:rsid w:val="00521021"/>
    <w:rsid w:val="00540557"/>
    <w:rsid w:val="00583F23"/>
    <w:rsid w:val="005979D4"/>
    <w:rsid w:val="00597EEF"/>
    <w:rsid w:val="005A3D39"/>
    <w:rsid w:val="005D02A8"/>
    <w:rsid w:val="005E6294"/>
    <w:rsid w:val="005E7E0B"/>
    <w:rsid w:val="00606C55"/>
    <w:rsid w:val="00610F75"/>
    <w:rsid w:val="006205C8"/>
    <w:rsid w:val="006212D3"/>
    <w:rsid w:val="006230FA"/>
    <w:rsid w:val="00625F7D"/>
    <w:rsid w:val="00632E91"/>
    <w:rsid w:val="00635C47"/>
    <w:rsid w:val="00636824"/>
    <w:rsid w:val="00642957"/>
    <w:rsid w:val="006452FF"/>
    <w:rsid w:val="00661361"/>
    <w:rsid w:val="00697EE8"/>
    <w:rsid w:val="006B5703"/>
    <w:rsid w:val="006D1333"/>
    <w:rsid w:val="006E7AAE"/>
    <w:rsid w:val="006F693D"/>
    <w:rsid w:val="007018CC"/>
    <w:rsid w:val="0071186B"/>
    <w:rsid w:val="007256B3"/>
    <w:rsid w:val="00726793"/>
    <w:rsid w:val="0074251E"/>
    <w:rsid w:val="00760BB7"/>
    <w:rsid w:val="00772FFA"/>
    <w:rsid w:val="00786363"/>
    <w:rsid w:val="00794745"/>
    <w:rsid w:val="007A293B"/>
    <w:rsid w:val="007C78FA"/>
    <w:rsid w:val="007D0735"/>
    <w:rsid w:val="00810995"/>
    <w:rsid w:val="0081184A"/>
    <w:rsid w:val="008129D0"/>
    <w:rsid w:val="00831680"/>
    <w:rsid w:val="00872306"/>
    <w:rsid w:val="00877049"/>
    <w:rsid w:val="00883024"/>
    <w:rsid w:val="00884C72"/>
    <w:rsid w:val="008A5FDD"/>
    <w:rsid w:val="008F204D"/>
    <w:rsid w:val="00904639"/>
    <w:rsid w:val="00933F3D"/>
    <w:rsid w:val="00943DEF"/>
    <w:rsid w:val="00980962"/>
    <w:rsid w:val="009858FE"/>
    <w:rsid w:val="00986547"/>
    <w:rsid w:val="00986C20"/>
    <w:rsid w:val="00995DE8"/>
    <w:rsid w:val="009B180B"/>
    <w:rsid w:val="009B5D73"/>
    <w:rsid w:val="009C6B72"/>
    <w:rsid w:val="009C7A2A"/>
    <w:rsid w:val="009E1C91"/>
    <w:rsid w:val="009E1F3F"/>
    <w:rsid w:val="00A2179E"/>
    <w:rsid w:val="00A423BD"/>
    <w:rsid w:val="00A5508D"/>
    <w:rsid w:val="00A81B4F"/>
    <w:rsid w:val="00AA43D3"/>
    <w:rsid w:val="00AA44C8"/>
    <w:rsid w:val="00AD040C"/>
    <w:rsid w:val="00AD2186"/>
    <w:rsid w:val="00B07749"/>
    <w:rsid w:val="00B11B82"/>
    <w:rsid w:val="00B260DC"/>
    <w:rsid w:val="00B30F4A"/>
    <w:rsid w:val="00B472CC"/>
    <w:rsid w:val="00B60265"/>
    <w:rsid w:val="00B631CE"/>
    <w:rsid w:val="00B7703D"/>
    <w:rsid w:val="00B803BA"/>
    <w:rsid w:val="00B86127"/>
    <w:rsid w:val="00B904D9"/>
    <w:rsid w:val="00BB26F5"/>
    <w:rsid w:val="00BC7FFD"/>
    <w:rsid w:val="00BD4CD0"/>
    <w:rsid w:val="00BE7888"/>
    <w:rsid w:val="00BF3A9E"/>
    <w:rsid w:val="00C1446E"/>
    <w:rsid w:val="00C14E06"/>
    <w:rsid w:val="00C157D3"/>
    <w:rsid w:val="00C332BF"/>
    <w:rsid w:val="00C377AB"/>
    <w:rsid w:val="00C5185B"/>
    <w:rsid w:val="00C6514A"/>
    <w:rsid w:val="00C65968"/>
    <w:rsid w:val="00C70480"/>
    <w:rsid w:val="00C80927"/>
    <w:rsid w:val="00C9292C"/>
    <w:rsid w:val="00CA4962"/>
    <w:rsid w:val="00CA6638"/>
    <w:rsid w:val="00CB14A6"/>
    <w:rsid w:val="00CF6801"/>
    <w:rsid w:val="00D11E08"/>
    <w:rsid w:val="00D1291D"/>
    <w:rsid w:val="00D178ED"/>
    <w:rsid w:val="00D244DB"/>
    <w:rsid w:val="00D30AF1"/>
    <w:rsid w:val="00D352D9"/>
    <w:rsid w:val="00D4144A"/>
    <w:rsid w:val="00D63703"/>
    <w:rsid w:val="00D73DEA"/>
    <w:rsid w:val="00D97160"/>
    <w:rsid w:val="00DB4B95"/>
    <w:rsid w:val="00DB4E3A"/>
    <w:rsid w:val="00DE3C98"/>
    <w:rsid w:val="00E005DD"/>
    <w:rsid w:val="00E017DA"/>
    <w:rsid w:val="00E15CED"/>
    <w:rsid w:val="00E602C4"/>
    <w:rsid w:val="00E6641B"/>
    <w:rsid w:val="00E777A5"/>
    <w:rsid w:val="00EA3A4D"/>
    <w:rsid w:val="00EB1B92"/>
    <w:rsid w:val="00EC03D0"/>
    <w:rsid w:val="00EC271D"/>
    <w:rsid w:val="00ED4EED"/>
    <w:rsid w:val="00ED6553"/>
    <w:rsid w:val="00EF6BC6"/>
    <w:rsid w:val="00F0463E"/>
    <w:rsid w:val="00F213C7"/>
    <w:rsid w:val="00F41B3A"/>
    <w:rsid w:val="00F46E18"/>
    <w:rsid w:val="00F95849"/>
    <w:rsid w:val="00FA0AB9"/>
    <w:rsid w:val="00FA12D8"/>
    <w:rsid w:val="00FA1B21"/>
    <w:rsid w:val="00FA2E1D"/>
    <w:rsid w:val="00FA5BC4"/>
    <w:rsid w:val="00FC1CD0"/>
    <w:rsid w:val="00FF3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7B0BB"/>
  <w15:chartTrackingRefBased/>
  <w15:docId w15:val="{0C728165-CDB9-4F93-A0FE-D5E39C89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Paragraph,Дэд гарчиг,List Paragraph 1,IBL List Paragraph,List Paragraph (numbered (a)),References,List_Paragraph,Multilevel para_II,List Paragraph1,AusAID List Paragraph,ADB paragraph numbering,Colorful List - Accent 11,列出段落3,LP"/>
    <w:basedOn w:val="Normal"/>
    <w:link w:val="ListParagraphChar"/>
    <w:uiPriority w:val="34"/>
    <w:qFormat/>
    <w:rsid w:val="00AA43D3"/>
    <w:pPr>
      <w:ind w:left="720"/>
      <w:contextualSpacing/>
    </w:pPr>
  </w:style>
  <w:style w:type="character" w:customStyle="1" w:styleId="ListParagraphChar">
    <w:name w:val="List Paragraph Char"/>
    <w:aliases w:val="Subtitle Char,Paragraph Char,Дэд гарчиг Char,List Paragraph 1 Char,IBL List Paragraph Char,List Paragraph (numbered (a)) Char,References Char,List_Paragraph Char,Multilevel para_II Char,List Paragraph1 Char,AusAID List Paragraph Char"/>
    <w:link w:val="ListParagraph"/>
    <w:uiPriority w:val="34"/>
    <w:qFormat/>
    <w:locked/>
    <w:rsid w:val="007018CC"/>
  </w:style>
  <w:style w:type="paragraph" w:styleId="Header">
    <w:name w:val="header"/>
    <w:basedOn w:val="Normal"/>
    <w:link w:val="HeaderChar"/>
    <w:uiPriority w:val="99"/>
    <w:unhideWhenUsed/>
    <w:rsid w:val="007018CC"/>
    <w:pPr>
      <w:tabs>
        <w:tab w:val="center" w:pos="4680"/>
        <w:tab w:val="right" w:pos="9360"/>
      </w:tabs>
      <w:spacing w:after="0" w:line="240" w:lineRule="auto"/>
    </w:pPr>
    <w:rPr>
      <w:rFonts w:ascii="Times New Roman Mon" w:eastAsia="Times New Roman" w:hAnsi="Times New Roman Mon" w:cs="Times New Roman"/>
      <w:b/>
      <w:sz w:val="24"/>
      <w:szCs w:val="20"/>
    </w:rPr>
  </w:style>
  <w:style w:type="character" w:customStyle="1" w:styleId="HeaderChar">
    <w:name w:val="Header Char"/>
    <w:basedOn w:val="DefaultParagraphFont"/>
    <w:link w:val="Header"/>
    <w:uiPriority w:val="99"/>
    <w:rsid w:val="007018CC"/>
    <w:rPr>
      <w:rFonts w:ascii="Times New Roman Mon" w:eastAsia="Times New Roman" w:hAnsi="Times New Roman Mon" w:cs="Times New Roman"/>
      <w:b/>
      <w:sz w:val="24"/>
      <w:szCs w:val="20"/>
    </w:rPr>
  </w:style>
  <w:style w:type="character" w:styleId="Strong">
    <w:name w:val="Strong"/>
    <w:basedOn w:val="DefaultParagraphFont"/>
    <w:uiPriority w:val="22"/>
    <w:qFormat/>
    <w:rsid w:val="004C5939"/>
    <w:rPr>
      <w:b/>
      <w:bCs/>
    </w:rPr>
  </w:style>
  <w:style w:type="paragraph" w:styleId="NormalWeb">
    <w:name w:val="Normal (Web)"/>
    <w:basedOn w:val="Normal"/>
    <w:uiPriority w:val="99"/>
    <w:unhideWhenUsed/>
    <w:rsid w:val="004C593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40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D83"/>
    <w:rPr>
      <w:rFonts w:ascii="Segoe UI" w:hAnsi="Segoe UI" w:cs="Segoe UI"/>
      <w:sz w:val="18"/>
      <w:szCs w:val="18"/>
    </w:rPr>
  </w:style>
  <w:style w:type="paragraph" w:styleId="Footer">
    <w:name w:val="footer"/>
    <w:basedOn w:val="Normal"/>
    <w:link w:val="FooterChar"/>
    <w:uiPriority w:val="99"/>
    <w:unhideWhenUsed/>
    <w:rsid w:val="00EC2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71D"/>
  </w:style>
  <w:style w:type="table" w:styleId="TableGrid">
    <w:name w:val="Table Grid"/>
    <w:basedOn w:val="TableNormal"/>
    <w:uiPriority w:val="39"/>
    <w:rsid w:val="00E0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11E08"/>
    <w:rPr>
      <w:color w:val="0563C1"/>
      <w:u w:val="single"/>
    </w:rPr>
  </w:style>
  <w:style w:type="character" w:styleId="FollowedHyperlink">
    <w:name w:val="FollowedHyperlink"/>
    <w:basedOn w:val="DefaultParagraphFont"/>
    <w:uiPriority w:val="99"/>
    <w:semiHidden/>
    <w:unhideWhenUsed/>
    <w:rsid w:val="00D11E08"/>
    <w:rPr>
      <w:color w:val="0563C1"/>
      <w:u w:val="single"/>
    </w:rPr>
  </w:style>
  <w:style w:type="paragraph" w:customStyle="1" w:styleId="font5">
    <w:name w:val="font5"/>
    <w:basedOn w:val="Normal"/>
    <w:rsid w:val="00D11E08"/>
    <w:pPr>
      <w:spacing w:before="100" w:beforeAutospacing="1" w:after="100" w:afterAutospacing="1" w:line="240" w:lineRule="auto"/>
    </w:pPr>
    <w:rPr>
      <w:rFonts w:ascii="Arial" w:eastAsia="Times New Roman" w:hAnsi="Arial" w:cs="Arial"/>
      <w:color w:val="000000"/>
      <w:sz w:val="20"/>
      <w:szCs w:val="20"/>
      <w:lang w:eastAsia="zh-CN"/>
    </w:rPr>
  </w:style>
  <w:style w:type="paragraph" w:customStyle="1" w:styleId="font6">
    <w:name w:val="font6"/>
    <w:basedOn w:val="Normal"/>
    <w:rsid w:val="00D11E08"/>
    <w:pPr>
      <w:spacing w:before="100" w:beforeAutospacing="1" w:after="100" w:afterAutospacing="1" w:line="240" w:lineRule="auto"/>
    </w:pPr>
    <w:rPr>
      <w:rFonts w:ascii="Arial" w:eastAsia="Times New Roman" w:hAnsi="Arial" w:cs="Arial"/>
      <w:color w:val="000000"/>
      <w:sz w:val="20"/>
      <w:szCs w:val="20"/>
      <w:lang w:eastAsia="zh-CN"/>
    </w:rPr>
  </w:style>
  <w:style w:type="paragraph" w:customStyle="1" w:styleId="font7">
    <w:name w:val="font7"/>
    <w:basedOn w:val="Normal"/>
    <w:rsid w:val="00D11E08"/>
    <w:pPr>
      <w:spacing w:before="100" w:beforeAutospacing="1" w:after="100" w:afterAutospacing="1" w:line="240" w:lineRule="auto"/>
    </w:pPr>
    <w:rPr>
      <w:rFonts w:ascii="Arial" w:eastAsia="Times New Roman" w:hAnsi="Arial" w:cs="Arial"/>
      <w:b/>
      <w:bCs/>
      <w:color w:val="000000"/>
      <w:sz w:val="20"/>
      <w:szCs w:val="20"/>
      <w:lang w:eastAsia="zh-CN"/>
    </w:rPr>
  </w:style>
  <w:style w:type="paragraph" w:customStyle="1" w:styleId="font8">
    <w:name w:val="font8"/>
    <w:basedOn w:val="Normal"/>
    <w:rsid w:val="00D11E08"/>
    <w:pPr>
      <w:spacing w:before="100" w:beforeAutospacing="1" w:after="100" w:afterAutospacing="1" w:line="240" w:lineRule="auto"/>
    </w:pPr>
    <w:rPr>
      <w:rFonts w:ascii="Arial" w:eastAsia="Times New Roman" w:hAnsi="Arial" w:cs="Arial"/>
      <w:sz w:val="18"/>
      <w:szCs w:val="18"/>
      <w:lang w:eastAsia="zh-CN"/>
    </w:rPr>
  </w:style>
  <w:style w:type="paragraph" w:customStyle="1" w:styleId="xl65">
    <w:name w:val="xl65"/>
    <w:basedOn w:val="Normal"/>
    <w:rsid w:val="00D11E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18"/>
      <w:szCs w:val="18"/>
      <w:lang w:eastAsia="zh-CN"/>
    </w:rPr>
  </w:style>
  <w:style w:type="paragraph" w:customStyle="1" w:styleId="xl66">
    <w:name w:val="xl66"/>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lang w:eastAsia="zh-CN"/>
    </w:rPr>
  </w:style>
  <w:style w:type="paragraph" w:customStyle="1" w:styleId="xl67">
    <w:name w:val="xl67"/>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lang w:eastAsia="zh-CN"/>
    </w:rPr>
  </w:style>
  <w:style w:type="paragraph" w:customStyle="1" w:styleId="xl68">
    <w:name w:val="xl68"/>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lang w:eastAsia="zh-CN"/>
    </w:rPr>
  </w:style>
  <w:style w:type="paragraph" w:customStyle="1" w:styleId="xl69">
    <w:name w:val="xl69"/>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zh-CN"/>
    </w:rPr>
  </w:style>
  <w:style w:type="paragraph" w:customStyle="1" w:styleId="xl70">
    <w:name w:val="xl70"/>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zh-CN"/>
    </w:rPr>
  </w:style>
  <w:style w:type="paragraph" w:customStyle="1" w:styleId="xl71">
    <w:name w:val="xl71"/>
    <w:basedOn w:val="Normal"/>
    <w:rsid w:val="00D11E08"/>
    <w:pPr>
      <w:spacing w:before="100" w:beforeAutospacing="1" w:after="100" w:afterAutospacing="1" w:line="240" w:lineRule="auto"/>
      <w:textAlignment w:val="top"/>
    </w:pPr>
    <w:rPr>
      <w:rFonts w:ascii="Arial" w:eastAsia="Times New Roman" w:hAnsi="Arial" w:cs="Arial"/>
      <w:color w:val="000000"/>
      <w:sz w:val="18"/>
      <w:szCs w:val="18"/>
      <w:lang w:eastAsia="zh-CN"/>
    </w:rPr>
  </w:style>
  <w:style w:type="paragraph" w:customStyle="1" w:styleId="xl72">
    <w:name w:val="xl72"/>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zh-CN"/>
    </w:rPr>
  </w:style>
  <w:style w:type="paragraph" w:customStyle="1" w:styleId="xl73">
    <w:name w:val="xl73"/>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8"/>
      <w:szCs w:val="18"/>
      <w:lang w:eastAsia="zh-CN"/>
    </w:rPr>
  </w:style>
  <w:style w:type="paragraph" w:customStyle="1" w:styleId="xl74">
    <w:name w:val="xl74"/>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lang w:eastAsia="zh-CN"/>
    </w:rPr>
  </w:style>
  <w:style w:type="paragraph" w:customStyle="1" w:styleId="xl75">
    <w:name w:val="xl75"/>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zh-CN"/>
    </w:rPr>
  </w:style>
  <w:style w:type="paragraph" w:customStyle="1" w:styleId="xl76">
    <w:name w:val="xl76"/>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zh-CN"/>
    </w:rPr>
  </w:style>
  <w:style w:type="paragraph" w:customStyle="1" w:styleId="xl77">
    <w:name w:val="xl77"/>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zh-CN"/>
    </w:rPr>
  </w:style>
  <w:style w:type="paragraph" w:customStyle="1" w:styleId="xl78">
    <w:name w:val="xl78"/>
    <w:basedOn w:val="Normal"/>
    <w:rsid w:val="00D11E08"/>
    <w:pPr>
      <w:spacing w:before="100" w:beforeAutospacing="1" w:after="100" w:afterAutospacing="1" w:line="240" w:lineRule="auto"/>
      <w:textAlignment w:val="top"/>
    </w:pPr>
    <w:rPr>
      <w:rFonts w:ascii="Arial" w:eastAsia="Times New Roman" w:hAnsi="Arial" w:cs="Arial"/>
      <w:sz w:val="20"/>
      <w:szCs w:val="20"/>
      <w:lang w:eastAsia="zh-CN"/>
    </w:rPr>
  </w:style>
  <w:style w:type="paragraph" w:customStyle="1" w:styleId="xl79">
    <w:name w:val="xl79"/>
    <w:basedOn w:val="Normal"/>
    <w:rsid w:val="00D11E0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20"/>
      <w:szCs w:val="20"/>
      <w:lang w:eastAsia="zh-CN"/>
    </w:rPr>
  </w:style>
  <w:style w:type="paragraph" w:customStyle="1" w:styleId="xl80">
    <w:name w:val="xl80"/>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zh-CN"/>
    </w:rPr>
  </w:style>
  <w:style w:type="paragraph" w:customStyle="1" w:styleId="xl81">
    <w:name w:val="xl81"/>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zh-CN"/>
    </w:rPr>
  </w:style>
  <w:style w:type="paragraph" w:customStyle="1" w:styleId="xl82">
    <w:name w:val="xl82"/>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zh-CN"/>
    </w:rPr>
  </w:style>
  <w:style w:type="paragraph" w:customStyle="1" w:styleId="xl83">
    <w:name w:val="xl83"/>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zh-CN"/>
    </w:rPr>
  </w:style>
  <w:style w:type="paragraph" w:customStyle="1" w:styleId="xl84">
    <w:name w:val="xl84"/>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eastAsia="zh-CN"/>
    </w:rPr>
  </w:style>
  <w:style w:type="paragraph" w:customStyle="1" w:styleId="xl85">
    <w:name w:val="xl85"/>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zh-CN"/>
    </w:rPr>
  </w:style>
  <w:style w:type="paragraph" w:customStyle="1" w:styleId="xl86">
    <w:name w:val="xl86"/>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zh-CN"/>
    </w:rPr>
  </w:style>
  <w:style w:type="paragraph" w:customStyle="1" w:styleId="xl87">
    <w:name w:val="xl87"/>
    <w:basedOn w:val="Normal"/>
    <w:rsid w:val="00D11E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lang w:eastAsia="zh-CN"/>
    </w:rPr>
  </w:style>
  <w:style w:type="paragraph" w:customStyle="1" w:styleId="xl88">
    <w:name w:val="xl88"/>
    <w:basedOn w:val="Normal"/>
    <w:rsid w:val="00D11E0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0"/>
      <w:szCs w:val="20"/>
      <w:lang w:eastAsia="zh-CN"/>
    </w:rPr>
  </w:style>
  <w:style w:type="paragraph" w:customStyle="1" w:styleId="xl89">
    <w:name w:val="xl89"/>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zh-CN"/>
    </w:rPr>
  </w:style>
  <w:style w:type="paragraph" w:customStyle="1" w:styleId="xl90">
    <w:name w:val="xl90"/>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zh-CN"/>
    </w:rPr>
  </w:style>
  <w:style w:type="paragraph" w:customStyle="1" w:styleId="xl91">
    <w:name w:val="xl91"/>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zh-CN"/>
    </w:rPr>
  </w:style>
  <w:style w:type="paragraph" w:customStyle="1" w:styleId="xl92">
    <w:name w:val="xl92"/>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zh-CN"/>
    </w:rPr>
  </w:style>
  <w:style w:type="paragraph" w:customStyle="1" w:styleId="xl93">
    <w:name w:val="xl93"/>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zh-CN"/>
    </w:rPr>
  </w:style>
  <w:style w:type="paragraph" w:customStyle="1" w:styleId="xl94">
    <w:name w:val="xl94"/>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lang w:eastAsia="zh-CN"/>
    </w:rPr>
  </w:style>
  <w:style w:type="paragraph" w:customStyle="1" w:styleId="xl95">
    <w:name w:val="xl95"/>
    <w:basedOn w:val="Normal"/>
    <w:rsid w:val="00D11E0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Arial" w:eastAsia="Times New Roman" w:hAnsi="Arial" w:cs="Arial"/>
      <w:sz w:val="20"/>
      <w:szCs w:val="20"/>
      <w:lang w:eastAsia="zh-CN"/>
    </w:rPr>
  </w:style>
  <w:style w:type="paragraph" w:customStyle="1" w:styleId="xl96">
    <w:name w:val="xl96"/>
    <w:basedOn w:val="Normal"/>
    <w:rsid w:val="00D11E0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0"/>
      <w:szCs w:val="20"/>
      <w:lang w:eastAsia="zh-CN"/>
    </w:rPr>
  </w:style>
  <w:style w:type="paragraph" w:customStyle="1" w:styleId="xl97">
    <w:name w:val="xl97"/>
    <w:basedOn w:val="Normal"/>
    <w:rsid w:val="00D11E0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0"/>
      <w:szCs w:val="20"/>
      <w:lang w:eastAsia="zh-CN"/>
    </w:rPr>
  </w:style>
  <w:style w:type="paragraph" w:customStyle="1" w:styleId="xl98">
    <w:name w:val="xl98"/>
    <w:basedOn w:val="Normal"/>
    <w:rsid w:val="00D11E0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Arial" w:eastAsia="Times New Roman" w:hAnsi="Arial" w:cs="Arial"/>
      <w:color w:val="000000"/>
      <w:sz w:val="20"/>
      <w:szCs w:val="20"/>
      <w:lang w:eastAsia="zh-CN"/>
    </w:rPr>
  </w:style>
  <w:style w:type="paragraph" w:customStyle="1" w:styleId="xl99">
    <w:name w:val="xl99"/>
    <w:basedOn w:val="Normal"/>
    <w:rsid w:val="00D11E0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Arial" w:eastAsia="Times New Roman" w:hAnsi="Arial" w:cs="Arial"/>
      <w:color w:val="000000"/>
      <w:sz w:val="20"/>
      <w:szCs w:val="20"/>
      <w:lang w:eastAsia="zh-CN"/>
    </w:rPr>
  </w:style>
  <w:style w:type="paragraph" w:customStyle="1" w:styleId="xl100">
    <w:name w:val="xl100"/>
    <w:basedOn w:val="Normal"/>
    <w:rsid w:val="00D11E0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top"/>
    </w:pPr>
    <w:rPr>
      <w:rFonts w:ascii="Arial" w:eastAsia="Times New Roman" w:hAnsi="Arial" w:cs="Arial"/>
      <w:sz w:val="20"/>
      <w:szCs w:val="20"/>
      <w:lang w:eastAsia="zh-CN"/>
    </w:rPr>
  </w:style>
  <w:style w:type="paragraph" w:customStyle="1" w:styleId="xl101">
    <w:name w:val="xl101"/>
    <w:basedOn w:val="Normal"/>
    <w:rsid w:val="00D11E0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top"/>
    </w:pPr>
    <w:rPr>
      <w:rFonts w:ascii="Arial" w:eastAsia="Times New Roman" w:hAnsi="Arial" w:cs="Arial"/>
      <w:sz w:val="20"/>
      <w:szCs w:val="20"/>
      <w:lang w:eastAsia="zh-CN"/>
    </w:rPr>
  </w:style>
  <w:style w:type="paragraph" w:customStyle="1" w:styleId="xl102">
    <w:name w:val="xl102"/>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zh-CN"/>
    </w:rPr>
  </w:style>
  <w:style w:type="paragraph" w:customStyle="1" w:styleId="xl103">
    <w:name w:val="xl103"/>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zh-CN"/>
    </w:rPr>
  </w:style>
  <w:style w:type="paragraph" w:customStyle="1" w:styleId="xl104">
    <w:name w:val="xl104"/>
    <w:basedOn w:val="Normal"/>
    <w:rsid w:val="00D11E0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0"/>
      <w:szCs w:val="20"/>
      <w:lang w:eastAsia="zh-CN"/>
    </w:rPr>
  </w:style>
  <w:style w:type="paragraph" w:customStyle="1" w:styleId="xl105">
    <w:name w:val="xl105"/>
    <w:basedOn w:val="Normal"/>
    <w:rsid w:val="00D11E0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Arial" w:eastAsia="Times New Roman" w:hAnsi="Arial" w:cs="Arial"/>
      <w:sz w:val="20"/>
      <w:szCs w:val="20"/>
      <w:lang w:eastAsia="zh-CN"/>
    </w:rPr>
  </w:style>
  <w:style w:type="paragraph" w:customStyle="1" w:styleId="xl106">
    <w:name w:val="xl106"/>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zh-CN"/>
    </w:rPr>
  </w:style>
  <w:style w:type="paragraph" w:customStyle="1" w:styleId="xl107">
    <w:name w:val="xl107"/>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0"/>
      <w:szCs w:val="20"/>
      <w:lang w:eastAsia="zh-CN"/>
    </w:rPr>
  </w:style>
  <w:style w:type="paragraph" w:customStyle="1" w:styleId="xl108">
    <w:name w:val="xl108"/>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zh-CN"/>
    </w:rPr>
  </w:style>
  <w:style w:type="paragraph" w:customStyle="1" w:styleId="xl109">
    <w:name w:val="xl109"/>
    <w:basedOn w:val="Normal"/>
    <w:rsid w:val="00D11E0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Arial" w:eastAsia="Times New Roman" w:hAnsi="Arial" w:cs="Arial"/>
      <w:sz w:val="20"/>
      <w:szCs w:val="20"/>
      <w:lang w:eastAsia="zh-CN"/>
    </w:rPr>
  </w:style>
  <w:style w:type="paragraph" w:customStyle="1" w:styleId="xl110">
    <w:name w:val="xl110"/>
    <w:basedOn w:val="Normal"/>
    <w:rsid w:val="00D11E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zh-CN"/>
    </w:rPr>
  </w:style>
  <w:style w:type="paragraph" w:customStyle="1" w:styleId="xl111">
    <w:name w:val="xl111"/>
    <w:basedOn w:val="Normal"/>
    <w:rsid w:val="00D11E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zh-CN"/>
    </w:rPr>
  </w:style>
  <w:style w:type="paragraph" w:customStyle="1" w:styleId="xl112">
    <w:name w:val="xl112"/>
    <w:basedOn w:val="Normal"/>
    <w:rsid w:val="00D11E08"/>
    <w:pPr>
      <w:spacing w:before="100" w:beforeAutospacing="1" w:after="100" w:afterAutospacing="1" w:line="240" w:lineRule="auto"/>
      <w:jc w:val="center"/>
      <w:textAlignment w:val="top"/>
    </w:pPr>
    <w:rPr>
      <w:rFonts w:ascii="Arial" w:eastAsia="Times New Roman" w:hAnsi="Arial" w:cs="Arial"/>
      <w:sz w:val="20"/>
      <w:szCs w:val="20"/>
      <w:lang w:eastAsia="zh-CN"/>
    </w:rPr>
  </w:style>
  <w:style w:type="paragraph" w:customStyle="1" w:styleId="msonormal0">
    <w:name w:val="msonormal"/>
    <w:basedOn w:val="Normal"/>
    <w:rsid w:val="00C651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C65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14">
    <w:name w:val="xl114"/>
    <w:basedOn w:val="Normal"/>
    <w:rsid w:val="00C65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15">
    <w:name w:val="xl115"/>
    <w:basedOn w:val="Normal"/>
    <w:rsid w:val="00C65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6">
    <w:name w:val="xl116"/>
    <w:basedOn w:val="Normal"/>
    <w:rsid w:val="00C65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17">
    <w:name w:val="xl117"/>
    <w:basedOn w:val="Normal"/>
    <w:rsid w:val="00C65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8">
    <w:name w:val="xl118"/>
    <w:basedOn w:val="Normal"/>
    <w:rsid w:val="00C65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19">
    <w:name w:val="xl119"/>
    <w:basedOn w:val="Normal"/>
    <w:rsid w:val="00C65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20">
    <w:name w:val="xl120"/>
    <w:basedOn w:val="Normal"/>
    <w:rsid w:val="00C65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21">
    <w:name w:val="xl121"/>
    <w:basedOn w:val="Normal"/>
    <w:rsid w:val="00C65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2">
    <w:name w:val="xl122"/>
    <w:basedOn w:val="Normal"/>
    <w:rsid w:val="00C65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3">
    <w:name w:val="xl123"/>
    <w:basedOn w:val="Normal"/>
    <w:rsid w:val="00C65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4">
    <w:name w:val="xl124"/>
    <w:basedOn w:val="Normal"/>
    <w:rsid w:val="00C65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25">
    <w:name w:val="xl125"/>
    <w:basedOn w:val="Normal"/>
    <w:rsid w:val="00C65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6">
    <w:name w:val="xl126"/>
    <w:basedOn w:val="Normal"/>
    <w:rsid w:val="00C65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7">
    <w:name w:val="xl127"/>
    <w:basedOn w:val="Normal"/>
    <w:rsid w:val="00C65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28">
    <w:name w:val="xl128"/>
    <w:basedOn w:val="Normal"/>
    <w:rsid w:val="00C6514A"/>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129">
    <w:name w:val="xl129"/>
    <w:basedOn w:val="Normal"/>
    <w:rsid w:val="00C6514A"/>
    <w:pP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30">
    <w:name w:val="xl130"/>
    <w:basedOn w:val="Normal"/>
    <w:rsid w:val="00C65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131">
    <w:name w:val="xl131"/>
    <w:basedOn w:val="Normal"/>
    <w:rsid w:val="00C65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32">
    <w:name w:val="xl132"/>
    <w:basedOn w:val="Normal"/>
    <w:rsid w:val="00C65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3">
    <w:name w:val="xl133"/>
    <w:basedOn w:val="Normal"/>
    <w:rsid w:val="00C65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34">
    <w:name w:val="xl134"/>
    <w:basedOn w:val="Normal"/>
    <w:rsid w:val="00C65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5">
    <w:name w:val="xl135"/>
    <w:basedOn w:val="Normal"/>
    <w:rsid w:val="00C65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36">
    <w:name w:val="xl136"/>
    <w:basedOn w:val="Normal"/>
    <w:rsid w:val="00C6514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37">
    <w:name w:val="xl137"/>
    <w:basedOn w:val="Normal"/>
    <w:rsid w:val="00C6514A"/>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38">
    <w:name w:val="xl138"/>
    <w:basedOn w:val="Normal"/>
    <w:rsid w:val="00C65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39">
    <w:name w:val="xl139"/>
    <w:basedOn w:val="Normal"/>
    <w:rsid w:val="00C65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0">
    <w:name w:val="xl140"/>
    <w:basedOn w:val="Normal"/>
    <w:rsid w:val="00C65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1">
    <w:name w:val="xl141"/>
    <w:basedOn w:val="Normal"/>
    <w:rsid w:val="00C65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2">
    <w:name w:val="xl142"/>
    <w:basedOn w:val="Normal"/>
    <w:rsid w:val="00C65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43">
    <w:name w:val="xl143"/>
    <w:basedOn w:val="Normal"/>
    <w:rsid w:val="00C65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4">
    <w:name w:val="xl144"/>
    <w:basedOn w:val="Normal"/>
    <w:rsid w:val="00C651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C651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146">
    <w:name w:val="xl146"/>
    <w:basedOn w:val="Normal"/>
    <w:rsid w:val="00C651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7">
    <w:name w:val="xl147"/>
    <w:basedOn w:val="Normal"/>
    <w:rsid w:val="00C651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8">
    <w:name w:val="xl148"/>
    <w:basedOn w:val="Normal"/>
    <w:rsid w:val="00C6514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9">
    <w:name w:val="xl149"/>
    <w:basedOn w:val="Normal"/>
    <w:rsid w:val="00C651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50">
    <w:name w:val="xl150"/>
    <w:basedOn w:val="Normal"/>
    <w:rsid w:val="00C6514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51">
    <w:name w:val="xl151"/>
    <w:basedOn w:val="Normal"/>
    <w:rsid w:val="00C651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52">
    <w:name w:val="xl152"/>
    <w:basedOn w:val="Normal"/>
    <w:rsid w:val="00C6514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153">
    <w:name w:val="xl153"/>
    <w:basedOn w:val="Normal"/>
    <w:rsid w:val="00C6514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27951">
      <w:bodyDiv w:val="1"/>
      <w:marLeft w:val="0"/>
      <w:marRight w:val="0"/>
      <w:marTop w:val="0"/>
      <w:marBottom w:val="0"/>
      <w:divBdr>
        <w:top w:val="none" w:sz="0" w:space="0" w:color="auto"/>
        <w:left w:val="none" w:sz="0" w:space="0" w:color="auto"/>
        <w:bottom w:val="none" w:sz="0" w:space="0" w:color="auto"/>
        <w:right w:val="none" w:sz="0" w:space="0" w:color="auto"/>
      </w:divBdr>
    </w:div>
    <w:div w:id="166134827">
      <w:bodyDiv w:val="1"/>
      <w:marLeft w:val="0"/>
      <w:marRight w:val="0"/>
      <w:marTop w:val="0"/>
      <w:marBottom w:val="0"/>
      <w:divBdr>
        <w:top w:val="none" w:sz="0" w:space="0" w:color="auto"/>
        <w:left w:val="none" w:sz="0" w:space="0" w:color="auto"/>
        <w:bottom w:val="none" w:sz="0" w:space="0" w:color="auto"/>
        <w:right w:val="none" w:sz="0" w:space="0" w:color="auto"/>
      </w:divBdr>
    </w:div>
    <w:div w:id="329411853">
      <w:bodyDiv w:val="1"/>
      <w:marLeft w:val="0"/>
      <w:marRight w:val="0"/>
      <w:marTop w:val="0"/>
      <w:marBottom w:val="0"/>
      <w:divBdr>
        <w:top w:val="none" w:sz="0" w:space="0" w:color="auto"/>
        <w:left w:val="none" w:sz="0" w:space="0" w:color="auto"/>
        <w:bottom w:val="none" w:sz="0" w:space="0" w:color="auto"/>
        <w:right w:val="none" w:sz="0" w:space="0" w:color="auto"/>
      </w:divBdr>
    </w:div>
    <w:div w:id="332755957">
      <w:bodyDiv w:val="1"/>
      <w:marLeft w:val="0"/>
      <w:marRight w:val="0"/>
      <w:marTop w:val="0"/>
      <w:marBottom w:val="0"/>
      <w:divBdr>
        <w:top w:val="none" w:sz="0" w:space="0" w:color="auto"/>
        <w:left w:val="none" w:sz="0" w:space="0" w:color="auto"/>
        <w:bottom w:val="none" w:sz="0" w:space="0" w:color="auto"/>
        <w:right w:val="none" w:sz="0" w:space="0" w:color="auto"/>
      </w:divBdr>
    </w:div>
    <w:div w:id="407531844">
      <w:bodyDiv w:val="1"/>
      <w:marLeft w:val="0"/>
      <w:marRight w:val="0"/>
      <w:marTop w:val="0"/>
      <w:marBottom w:val="0"/>
      <w:divBdr>
        <w:top w:val="none" w:sz="0" w:space="0" w:color="auto"/>
        <w:left w:val="none" w:sz="0" w:space="0" w:color="auto"/>
        <w:bottom w:val="none" w:sz="0" w:space="0" w:color="auto"/>
        <w:right w:val="none" w:sz="0" w:space="0" w:color="auto"/>
      </w:divBdr>
    </w:div>
    <w:div w:id="413011112">
      <w:bodyDiv w:val="1"/>
      <w:marLeft w:val="0"/>
      <w:marRight w:val="0"/>
      <w:marTop w:val="0"/>
      <w:marBottom w:val="0"/>
      <w:divBdr>
        <w:top w:val="none" w:sz="0" w:space="0" w:color="auto"/>
        <w:left w:val="none" w:sz="0" w:space="0" w:color="auto"/>
        <w:bottom w:val="none" w:sz="0" w:space="0" w:color="auto"/>
        <w:right w:val="none" w:sz="0" w:space="0" w:color="auto"/>
      </w:divBdr>
    </w:div>
    <w:div w:id="422534034">
      <w:bodyDiv w:val="1"/>
      <w:marLeft w:val="0"/>
      <w:marRight w:val="0"/>
      <w:marTop w:val="0"/>
      <w:marBottom w:val="0"/>
      <w:divBdr>
        <w:top w:val="none" w:sz="0" w:space="0" w:color="auto"/>
        <w:left w:val="none" w:sz="0" w:space="0" w:color="auto"/>
        <w:bottom w:val="none" w:sz="0" w:space="0" w:color="auto"/>
        <w:right w:val="none" w:sz="0" w:space="0" w:color="auto"/>
      </w:divBdr>
    </w:div>
    <w:div w:id="589896506">
      <w:bodyDiv w:val="1"/>
      <w:marLeft w:val="0"/>
      <w:marRight w:val="0"/>
      <w:marTop w:val="0"/>
      <w:marBottom w:val="0"/>
      <w:divBdr>
        <w:top w:val="none" w:sz="0" w:space="0" w:color="auto"/>
        <w:left w:val="none" w:sz="0" w:space="0" w:color="auto"/>
        <w:bottom w:val="none" w:sz="0" w:space="0" w:color="auto"/>
        <w:right w:val="none" w:sz="0" w:space="0" w:color="auto"/>
      </w:divBdr>
    </w:div>
    <w:div w:id="805045035">
      <w:bodyDiv w:val="1"/>
      <w:marLeft w:val="0"/>
      <w:marRight w:val="0"/>
      <w:marTop w:val="0"/>
      <w:marBottom w:val="0"/>
      <w:divBdr>
        <w:top w:val="none" w:sz="0" w:space="0" w:color="auto"/>
        <w:left w:val="none" w:sz="0" w:space="0" w:color="auto"/>
        <w:bottom w:val="none" w:sz="0" w:space="0" w:color="auto"/>
        <w:right w:val="none" w:sz="0" w:space="0" w:color="auto"/>
      </w:divBdr>
    </w:div>
    <w:div w:id="821969229">
      <w:bodyDiv w:val="1"/>
      <w:marLeft w:val="0"/>
      <w:marRight w:val="0"/>
      <w:marTop w:val="0"/>
      <w:marBottom w:val="0"/>
      <w:divBdr>
        <w:top w:val="none" w:sz="0" w:space="0" w:color="auto"/>
        <w:left w:val="none" w:sz="0" w:space="0" w:color="auto"/>
        <w:bottom w:val="none" w:sz="0" w:space="0" w:color="auto"/>
        <w:right w:val="none" w:sz="0" w:space="0" w:color="auto"/>
      </w:divBdr>
    </w:div>
    <w:div w:id="1128360061">
      <w:bodyDiv w:val="1"/>
      <w:marLeft w:val="0"/>
      <w:marRight w:val="0"/>
      <w:marTop w:val="0"/>
      <w:marBottom w:val="0"/>
      <w:divBdr>
        <w:top w:val="none" w:sz="0" w:space="0" w:color="auto"/>
        <w:left w:val="none" w:sz="0" w:space="0" w:color="auto"/>
        <w:bottom w:val="none" w:sz="0" w:space="0" w:color="auto"/>
        <w:right w:val="none" w:sz="0" w:space="0" w:color="auto"/>
      </w:divBdr>
    </w:div>
    <w:div w:id="1139570526">
      <w:bodyDiv w:val="1"/>
      <w:marLeft w:val="0"/>
      <w:marRight w:val="0"/>
      <w:marTop w:val="0"/>
      <w:marBottom w:val="0"/>
      <w:divBdr>
        <w:top w:val="none" w:sz="0" w:space="0" w:color="auto"/>
        <w:left w:val="none" w:sz="0" w:space="0" w:color="auto"/>
        <w:bottom w:val="none" w:sz="0" w:space="0" w:color="auto"/>
        <w:right w:val="none" w:sz="0" w:space="0" w:color="auto"/>
      </w:divBdr>
    </w:div>
    <w:div w:id="1224099174">
      <w:bodyDiv w:val="1"/>
      <w:marLeft w:val="0"/>
      <w:marRight w:val="0"/>
      <w:marTop w:val="0"/>
      <w:marBottom w:val="0"/>
      <w:divBdr>
        <w:top w:val="none" w:sz="0" w:space="0" w:color="auto"/>
        <w:left w:val="none" w:sz="0" w:space="0" w:color="auto"/>
        <w:bottom w:val="none" w:sz="0" w:space="0" w:color="auto"/>
        <w:right w:val="none" w:sz="0" w:space="0" w:color="auto"/>
      </w:divBdr>
    </w:div>
    <w:div w:id="1462459359">
      <w:bodyDiv w:val="1"/>
      <w:marLeft w:val="0"/>
      <w:marRight w:val="0"/>
      <w:marTop w:val="0"/>
      <w:marBottom w:val="0"/>
      <w:divBdr>
        <w:top w:val="none" w:sz="0" w:space="0" w:color="auto"/>
        <w:left w:val="none" w:sz="0" w:space="0" w:color="auto"/>
        <w:bottom w:val="none" w:sz="0" w:space="0" w:color="auto"/>
        <w:right w:val="none" w:sz="0" w:space="0" w:color="auto"/>
      </w:divBdr>
    </w:div>
    <w:div w:id="172328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F3579-F143-409C-A4D0-28ED3623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36</Pages>
  <Words>12014</Words>
  <Characters>68484</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2022-01-17T01:27:00Z</cp:lastPrinted>
  <dcterms:created xsi:type="dcterms:W3CDTF">2021-12-22T08:44:00Z</dcterms:created>
  <dcterms:modified xsi:type="dcterms:W3CDTF">2022-02-22T04:02:00Z</dcterms:modified>
</cp:coreProperties>
</file>